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7EC8EE04" w:rsidR="00373A9A" w:rsidRPr="004276E4" w:rsidRDefault="00EB460B" w:rsidP="00373A9A">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#120</w:t>
      </w:r>
      <w:r w:rsidR="00373A9A">
        <w:rPr>
          <w:rFonts w:ascii="Arial" w:hAnsi="Arial" w:cs="Arial"/>
          <w:b/>
          <w:bCs/>
          <w:lang w:val="en-US" w:eastAsia="en-US"/>
        </w:rPr>
        <w:t xml:space="preserve"> </w:t>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sidRPr="004276E4">
        <w:rPr>
          <w:rFonts w:ascii="Arial" w:hAnsi="Arial" w:cs="Arial"/>
          <w:b/>
          <w:bCs/>
          <w:lang w:val="en-US" w:eastAsia="en-US"/>
        </w:rPr>
        <w:tab/>
      </w:r>
      <w:r w:rsidR="00BA6CD7">
        <w:rPr>
          <w:rFonts w:ascii="Arial" w:hAnsi="Arial" w:cs="Arial"/>
          <w:b/>
          <w:bCs/>
          <w:lang w:val="en-US" w:eastAsia="en-US"/>
        </w:rPr>
        <w:t xml:space="preserve">       </w:t>
      </w:r>
      <w:r>
        <w:rPr>
          <w:rFonts w:ascii="Arial" w:hAnsi="Arial" w:cs="Arial"/>
          <w:b/>
          <w:bCs/>
          <w:lang w:val="en-US" w:eastAsia="en-US"/>
        </w:rPr>
        <w:t xml:space="preserve">                </w:t>
      </w:r>
      <w:r w:rsidR="002C1CD7" w:rsidRPr="002C1CD7">
        <w:rPr>
          <w:rFonts w:ascii="Arial" w:hAnsi="Arial" w:cs="Arial"/>
          <w:b/>
          <w:bCs/>
          <w:lang w:val="en-US" w:eastAsia="en-US"/>
        </w:rPr>
        <w:t>R2-2212657</w:t>
      </w:r>
    </w:p>
    <w:bookmarkEnd w:id="0"/>
    <w:p w14:paraId="27CAEAD4" w14:textId="4966BAAE" w:rsidR="00D92427" w:rsidRPr="00A20554" w:rsidRDefault="003A1208" w:rsidP="00373A9A">
      <w:pPr>
        <w:tabs>
          <w:tab w:val="left" w:pos="1979"/>
        </w:tabs>
        <w:spacing w:after="180" w:line="240" w:lineRule="auto"/>
        <w:jc w:val="left"/>
        <w:rPr>
          <w:rFonts w:ascii="Arial" w:hAnsi="Arial" w:cs="Arial"/>
          <w:b/>
          <w:bCs/>
          <w:lang w:val="en-US" w:eastAsia="en-US"/>
        </w:rPr>
      </w:pPr>
      <w:r w:rsidRPr="003A1208">
        <w:rPr>
          <w:rFonts w:ascii="Arial" w:hAnsi="Arial" w:cs="Arial"/>
          <w:b/>
          <w:bCs/>
          <w:lang w:val="en-US" w:eastAsia="en-US"/>
        </w:rPr>
        <w:t>Toulouse, France, 14th - 18th November 2022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39295B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F7637" w:rsidRPr="006F7637">
        <w:rPr>
          <w:rFonts w:ascii="Arial" w:hAnsi="Arial" w:cs="Arial"/>
          <w:b/>
          <w:bCs/>
          <w:lang w:val="en-US" w:eastAsia="en-US"/>
        </w:rPr>
        <w:t>Discussion on measurement reporting for NR UAV</w:t>
      </w:r>
    </w:p>
    <w:p w14:paraId="12450CE5" w14:textId="2E3AB62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4CFE" w:rsidRPr="00424CFE">
        <w:rPr>
          <w:rFonts w:ascii="Arial" w:hAnsi="Arial" w:cs="Arial"/>
          <w:b/>
          <w:bCs/>
          <w:lang w:val="en-US" w:eastAsia="en-US"/>
        </w:rPr>
        <w:t>8.8.2</w:t>
      </w:r>
      <w:r w:rsidR="00693C65">
        <w:t xml:space="preserve"> </w:t>
      </w:r>
      <w:r w:rsidR="00693C65" w:rsidRPr="00693C65">
        <w:rPr>
          <w:rFonts w:ascii="Arial" w:hAnsi="Arial" w:cs="Arial"/>
          <w:b/>
          <w:bCs/>
          <w:lang w:val="en-US" w:eastAsia="en-US"/>
        </w:rPr>
        <w:t>Measurement reporting</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4E8AD9" w14:textId="28B3C65D" w:rsidR="002B6BE5" w:rsidRPr="00131B5E" w:rsidRDefault="002B6BE5" w:rsidP="002B6BE5">
      <w:pPr>
        <w:rPr>
          <w:sz w:val="20"/>
        </w:rPr>
      </w:pPr>
      <w:r w:rsidRPr="00131B5E">
        <w:rPr>
          <w:sz w:val="20"/>
        </w:rPr>
        <w:t>A New WID on NR support for UAV (</w:t>
      </w:r>
      <w:proofErr w:type="spellStart"/>
      <w:r w:rsidRPr="00131B5E">
        <w:rPr>
          <w:sz w:val="20"/>
        </w:rPr>
        <w:t>Uncrewed</w:t>
      </w:r>
      <w:proofErr w:type="spellEnd"/>
      <w:r w:rsidRPr="00131B5E">
        <w:rPr>
          <w:sz w:val="20"/>
        </w:rPr>
        <w:t xml:space="preserve"> Aerial Vehicles) [1] has been approved. In the WID, one </w:t>
      </w:r>
      <w:r w:rsidR="00693C65" w:rsidRPr="00131B5E">
        <w:rPr>
          <w:sz w:val="20"/>
        </w:rPr>
        <w:t>objective</w:t>
      </w:r>
      <w:r w:rsidRPr="00131B5E">
        <w:rPr>
          <w:sz w:val="20"/>
        </w:rPr>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UE-triggered measurement report based on configured height thresholds</w:t>
            </w:r>
          </w:p>
          <w:p w14:paraId="5D20A21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Reporting of height, location and speed in measurement report</w:t>
            </w:r>
          </w:p>
          <w:p w14:paraId="47F78953"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Flight path reporting</w:t>
            </w:r>
          </w:p>
          <w:p w14:paraId="7E5C12BC"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073E5D01" w14:textId="00E16D66" w:rsidR="008A132B" w:rsidRPr="00131B5E" w:rsidRDefault="00F43C05" w:rsidP="008A132B">
      <w:pPr>
        <w:rPr>
          <w:sz w:val="20"/>
        </w:rPr>
      </w:pPr>
      <w:r w:rsidRPr="00131B5E">
        <w:rPr>
          <w:sz w:val="20"/>
        </w:rPr>
        <w:t>I</w:t>
      </w:r>
      <w:r w:rsidRPr="00131B5E">
        <w:rPr>
          <w:rFonts w:hint="eastAsia"/>
          <w:sz w:val="20"/>
        </w:rPr>
        <w:t>n</w:t>
      </w:r>
      <w:r w:rsidRPr="00131B5E">
        <w:rPr>
          <w:sz w:val="20"/>
        </w:rPr>
        <w:t xml:space="preserve"> </w:t>
      </w:r>
      <w:r w:rsidRPr="00131B5E">
        <w:rPr>
          <w:rFonts w:hint="eastAsia"/>
          <w:sz w:val="20"/>
        </w:rPr>
        <w:t>previous</w:t>
      </w:r>
      <w:r w:rsidRPr="00131B5E">
        <w:rPr>
          <w:sz w:val="20"/>
        </w:rPr>
        <w:t xml:space="preserve"> </w:t>
      </w:r>
      <w:r w:rsidRPr="00131B5E">
        <w:rPr>
          <w:rFonts w:hint="eastAsia"/>
          <w:sz w:val="20"/>
        </w:rPr>
        <w:t>meetings</w:t>
      </w:r>
      <w:r w:rsidR="00693C65" w:rsidRPr="00131B5E">
        <w:rPr>
          <w:sz w:val="20"/>
        </w:rPr>
        <w:t xml:space="preserve"> [2</w:t>
      </w:r>
      <w:r w:rsidR="00693C65" w:rsidRPr="00131B5E">
        <w:rPr>
          <w:rFonts w:hint="eastAsia"/>
          <w:sz w:val="20"/>
        </w:rPr>
        <w:t>-</w:t>
      </w:r>
      <w:r w:rsidR="00693C65" w:rsidRPr="00131B5E">
        <w:rPr>
          <w:sz w:val="20"/>
        </w:rPr>
        <w:t>3]</w:t>
      </w:r>
      <w:r w:rsidR="008A132B" w:rsidRPr="00131B5E">
        <w:rPr>
          <w:sz w:val="20"/>
        </w:rPr>
        <w:t xml:space="preserve">, the following agreements have been reached for measurement reporting </w:t>
      </w:r>
      <w:r w:rsidR="008A132B" w:rsidRPr="00131B5E">
        <w:rPr>
          <w:rFonts w:hint="eastAsia"/>
          <w:sz w:val="20"/>
        </w:rPr>
        <w:t>for</w:t>
      </w:r>
      <w:r w:rsidR="008A132B" w:rsidRPr="00131B5E">
        <w:rPr>
          <w:sz w:val="20"/>
        </w:rPr>
        <w:t xml:space="preserve"> NR UAV</w:t>
      </w:r>
      <w:r w:rsidR="002C1CD7">
        <w:rPr>
          <w:rFonts w:hint="eastAsia"/>
          <w:sz w:val="20"/>
        </w:rPr>
        <w:t>:</w:t>
      </w:r>
      <w:bookmarkStart w:id="2" w:name="_GoBack"/>
      <w:bookmarkEnd w:id="2"/>
      <w:r w:rsidR="008A132B" w:rsidRPr="00131B5E">
        <w:rPr>
          <w:sz w:val="20"/>
        </w:rPr>
        <w:t xml:space="preserve"> </w:t>
      </w:r>
    </w:p>
    <w:tbl>
      <w:tblPr>
        <w:tblStyle w:val="ac"/>
        <w:tblW w:w="0" w:type="auto"/>
        <w:tblLook w:val="04A0" w:firstRow="1" w:lastRow="0" w:firstColumn="1" w:lastColumn="0" w:noHBand="0" w:noVBand="1"/>
      </w:tblPr>
      <w:tblGrid>
        <w:gridCol w:w="9629"/>
      </w:tblGrid>
      <w:tr w:rsidR="008A132B" w:rsidRPr="00131B5E" w14:paraId="51ED8A9E" w14:textId="77777777" w:rsidTr="00EB460B">
        <w:tc>
          <w:tcPr>
            <w:tcW w:w="9629" w:type="dxa"/>
          </w:tcPr>
          <w:p w14:paraId="7E82A169" w14:textId="062900F2" w:rsidR="008A132B" w:rsidRPr="00131B5E" w:rsidRDefault="00737EF3" w:rsidP="00EB460B">
            <w:pPr>
              <w:spacing w:after="180" w:line="240" w:lineRule="auto"/>
              <w:jc w:val="left"/>
              <w:rPr>
                <w:rFonts w:eastAsia="Times New Roman"/>
                <w:b/>
                <w:iCs/>
                <w:sz w:val="20"/>
                <w:lang w:val="en-US" w:eastAsia="en-GB"/>
              </w:rPr>
            </w:pPr>
            <w:r w:rsidRPr="00131B5E">
              <w:rPr>
                <w:rFonts w:eastAsia="Times New Roman"/>
                <w:b/>
                <w:iCs/>
                <w:sz w:val="20"/>
                <w:lang w:val="en-US" w:eastAsia="en-GB"/>
              </w:rPr>
              <w:t>RAN2#119-e</w:t>
            </w:r>
            <w:r w:rsidR="002314DD" w:rsidRPr="00131B5E">
              <w:rPr>
                <w:rFonts w:eastAsia="Times New Roman"/>
                <w:b/>
                <w:iCs/>
                <w:sz w:val="20"/>
                <w:lang w:val="en-US" w:eastAsia="en-GB"/>
              </w:rPr>
              <w:t>:</w:t>
            </w:r>
          </w:p>
          <w:p w14:paraId="7477463B"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1   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1ECE46D6"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 xml:space="preserve">FFS how to limit excessive measurements and measurement reporting </w:t>
            </w:r>
          </w:p>
          <w:p w14:paraId="6A804DE4"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 xml:space="preserve">FFS </w:t>
            </w:r>
            <w:bookmarkStart w:id="3" w:name="OLE_LINK17"/>
            <w:r w:rsidRPr="00131B5E">
              <w:rPr>
                <w:rFonts w:eastAsia="Times New Roman"/>
                <w:iCs/>
                <w:sz w:val="20"/>
                <w:lang w:val="en-US" w:eastAsia="en-GB"/>
              </w:rPr>
              <w:t>if user consent is needed for location reporting in CONNECTED</w:t>
            </w:r>
            <w:bookmarkEnd w:id="3"/>
          </w:p>
          <w:p w14:paraId="57390EF9"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FFS study the vertical movement and associated mobility for UAV UEs</w:t>
            </w:r>
          </w:p>
          <w:p w14:paraId="43005CEB"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Rel-18 NR supports reporting of UAV UE’s height, location and velocity. It is for further study what accuracy and reporting mechanisms are required and if further enhancements are needed.  </w:t>
            </w:r>
          </w:p>
          <w:p w14:paraId="7FF983E0"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024A0058"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4</w:t>
            </w:r>
            <w:r w:rsidRPr="00131B5E">
              <w:rPr>
                <w:rFonts w:eastAsia="Times New Roman"/>
                <w:iCs/>
                <w:sz w:val="20"/>
                <w:lang w:val="en-US" w:eastAsia="en-GB"/>
              </w:rPr>
              <w:tab/>
              <w:t xml:space="preserve">Introduce similar functionality to LTE </w:t>
            </w:r>
            <w:bookmarkStart w:id="4" w:name="OLE_LINK15"/>
            <w:bookmarkStart w:id="5" w:name="OLE_LINK16"/>
            <w:r w:rsidRPr="00131B5E">
              <w:rPr>
                <w:rFonts w:eastAsia="Times New Roman"/>
                <w:iCs/>
                <w:sz w:val="20"/>
                <w:lang w:val="en-US" w:eastAsia="en-GB"/>
              </w:rPr>
              <w:t>(</w:t>
            </w:r>
            <w:proofErr w:type="spellStart"/>
            <w:r w:rsidRPr="00131B5E">
              <w:rPr>
                <w:rFonts w:eastAsia="Times New Roman"/>
                <w:iCs/>
                <w:sz w:val="20"/>
                <w:lang w:val="en-US" w:eastAsia="en-GB"/>
              </w:rPr>
              <w:t>numberofTriggeringCells</w:t>
            </w:r>
            <w:proofErr w:type="spellEnd"/>
            <w:r w:rsidRPr="00131B5E">
              <w:rPr>
                <w:rFonts w:eastAsia="Times New Roman"/>
                <w:iCs/>
                <w:sz w:val="20"/>
                <w:lang w:val="en-US" w:eastAsia="en-GB"/>
              </w:rPr>
              <w:t xml:space="preserve">).  </w:t>
            </w:r>
            <w:bookmarkEnd w:id="4"/>
            <w:bookmarkEnd w:id="5"/>
            <w:r w:rsidRPr="00131B5E">
              <w:rPr>
                <w:rFonts w:eastAsia="Times New Roman"/>
                <w:iCs/>
                <w:sz w:val="20"/>
                <w:lang w:val="en-US" w:eastAsia="en-GB"/>
              </w:rPr>
              <w:t xml:space="preserve">FFS whether </w:t>
            </w:r>
            <w:proofErr w:type="spellStart"/>
            <w:r w:rsidRPr="00131B5E">
              <w:rPr>
                <w:rFonts w:eastAsia="Times New Roman"/>
                <w:iCs/>
                <w:sz w:val="20"/>
                <w:lang w:val="en-US" w:eastAsia="en-GB"/>
              </w:rPr>
              <w:t>numberoftriggerbeams</w:t>
            </w:r>
            <w:proofErr w:type="spellEnd"/>
            <w:r w:rsidRPr="00131B5E">
              <w:rPr>
                <w:rFonts w:eastAsia="Times New Roman"/>
                <w:iCs/>
                <w:sz w:val="20"/>
                <w:lang w:val="en-US" w:eastAsia="en-GB"/>
              </w:rPr>
              <w:t xml:space="preserve"> for NR is required or other enhancements.  FFS study how to avoid sending the measurement reports mainly due to </w:t>
            </w:r>
            <w:proofErr w:type="spellStart"/>
            <w:r w:rsidRPr="00131B5E">
              <w:rPr>
                <w:rFonts w:eastAsia="Times New Roman"/>
                <w:iCs/>
                <w:sz w:val="20"/>
                <w:lang w:val="en-US" w:eastAsia="en-GB"/>
              </w:rPr>
              <w:t>reportOnLeave</w:t>
            </w:r>
            <w:proofErr w:type="spellEnd"/>
            <w:r w:rsidRPr="00131B5E">
              <w:rPr>
                <w:rFonts w:eastAsia="Times New Roman"/>
                <w:iCs/>
                <w:sz w:val="20"/>
                <w:lang w:val="en-US" w:eastAsia="en-GB"/>
              </w:rPr>
              <w:t>.</w:t>
            </w:r>
          </w:p>
          <w:p w14:paraId="5D1FFED0" w14:textId="5995C1F5" w:rsidR="00737EF3" w:rsidRPr="00131B5E" w:rsidRDefault="00737EF3" w:rsidP="00EB460B">
            <w:pPr>
              <w:spacing w:after="180" w:line="240" w:lineRule="auto"/>
              <w:jc w:val="left"/>
              <w:rPr>
                <w:rFonts w:eastAsia="Times New Roman"/>
                <w:b/>
                <w:iCs/>
                <w:sz w:val="20"/>
                <w:lang w:val="en-US" w:eastAsia="en-GB"/>
              </w:rPr>
            </w:pPr>
            <w:r w:rsidRPr="00131B5E">
              <w:rPr>
                <w:rFonts w:eastAsia="Times New Roman"/>
                <w:b/>
                <w:iCs/>
                <w:sz w:val="20"/>
                <w:lang w:val="en-US" w:eastAsia="en-GB"/>
              </w:rPr>
              <w:t>RAN2#119bis-e</w:t>
            </w:r>
            <w:r w:rsidR="002314DD" w:rsidRPr="00131B5E">
              <w:rPr>
                <w:rFonts w:eastAsia="Times New Roman"/>
                <w:b/>
                <w:iCs/>
                <w:sz w:val="20"/>
                <w:lang w:val="en-US" w:eastAsia="en-GB"/>
              </w:rPr>
              <w:t>:</w:t>
            </w:r>
          </w:p>
          <w:p w14:paraId="792A8B5B"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1.</w:t>
            </w:r>
            <w:r w:rsidRPr="00131B5E">
              <w:rPr>
                <w:rFonts w:eastAsia="Times New Roman"/>
                <w:iCs/>
                <w:sz w:val="20"/>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7031227C"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Allow the flight path to be updated.  FFS on the details. </w:t>
            </w:r>
          </w:p>
          <w:p w14:paraId="2804D5C6"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lastRenderedPageBreak/>
              <w:t>3.</w:t>
            </w:r>
            <w:r w:rsidRPr="00131B5E">
              <w:rPr>
                <w:rFonts w:eastAsia="Times New Roman"/>
                <w:iCs/>
                <w:sz w:val="20"/>
                <w:lang w:val="en-US" w:eastAsia="en-GB"/>
              </w:rPr>
              <w:tab/>
              <w:t xml:space="preserve">FFS on reporting format and initial flight path reporting (i.e. what information to report and how) – next meeting </w:t>
            </w:r>
          </w:p>
          <w:p w14:paraId="5C89E7F7"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4.</w:t>
            </w:r>
            <w:r w:rsidRPr="00131B5E">
              <w:rPr>
                <w:rFonts w:eastAsia="Times New Roman"/>
                <w:iCs/>
                <w:sz w:val="20"/>
                <w:lang w:val="en-US" w:eastAsia="en-GB"/>
              </w:rPr>
              <w:tab/>
              <w:t>Continue to study height-depending scaling, triggering and combinations</w:t>
            </w:r>
          </w:p>
          <w:p w14:paraId="224526C8" w14:textId="3194E32C"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5.</w:t>
            </w:r>
            <w:r w:rsidRPr="00131B5E">
              <w:rPr>
                <w:rFonts w:eastAsia="Times New Roman"/>
                <w:iCs/>
                <w:sz w:val="20"/>
                <w:lang w:val="en-US" w:eastAsia="en-GB"/>
              </w:rPr>
              <w:tab/>
              <w:t>As in LTE, as a baseline, events A3, A4 and A5 can be configured with the configured number of cells (</w:t>
            </w:r>
            <w:proofErr w:type="spellStart"/>
            <w:r w:rsidRPr="00131B5E">
              <w:rPr>
                <w:rFonts w:eastAsia="Times New Roman"/>
                <w:iCs/>
                <w:sz w:val="20"/>
                <w:lang w:val="en-US" w:eastAsia="en-GB"/>
              </w:rPr>
              <w:t>numberofTriggeringCells</w:t>
            </w:r>
            <w:proofErr w:type="spellEnd"/>
            <w:r w:rsidRPr="00131B5E">
              <w:rPr>
                <w:rFonts w:eastAsia="Times New Roman"/>
                <w:iCs/>
                <w:sz w:val="20"/>
                <w:lang w:val="en-US" w:eastAsia="en-GB"/>
              </w:rPr>
              <w:t>)</w:t>
            </w:r>
          </w:p>
        </w:tc>
      </w:tr>
    </w:tbl>
    <w:p w14:paraId="2DC411ED" w14:textId="4040689B" w:rsidR="00DB51CA" w:rsidRPr="00131B5E" w:rsidRDefault="00454E40" w:rsidP="00140B1F">
      <w:pPr>
        <w:rPr>
          <w:sz w:val="20"/>
        </w:rPr>
      </w:pPr>
      <w:r w:rsidRPr="00131B5E">
        <w:rPr>
          <w:sz w:val="20"/>
        </w:rPr>
        <w:lastRenderedPageBreak/>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measurement 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2FCF447C" w14:textId="4A4806F0" w:rsidR="009E418E" w:rsidRDefault="009E418E" w:rsidP="0045050F">
      <w:pPr>
        <w:pStyle w:val="2"/>
        <w:keepLines w:val="0"/>
        <w:numPr>
          <w:ilvl w:val="1"/>
          <w:numId w:val="1"/>
        </w:numPr>
        <w:tabs>
          <w:tab w:val="clear" w:pos="1002"/>
          <w:tab w:val="num" w:pos="576"/>
        </w:tabs>
        <w:spacing w:line="240" w:lineRule="auto"/>
        <w:ind w:left="0" w:firstLine="0"/>
        <w:jc w:val="left"/>
        <w:rPr>
          <w:lang w:eastAsia="zh-CN"/>
        </w:rPr>
      </w:pPr>
      <w:r w:rsidRPr="009E418E">
        <w:t>Reporting of height, location and speed in measurement report</w:t>
      </w:r>
    </w:p>
    <w:p w14:paraId="61FB3232" w14:textId="2B32F74A" w:rsidR="00552BFB" w:rsidRPr="00131B5E" w:rsidRDefault="00FE2EE6" w:rsidP="0060356A">
      <w:pPr>
        <w:rPr>
          <w:sz w:val="20"/>
          <w:lang w:eastAsia="ko-KR"/>
        </w:rPr>
      </w:pPr>
      <w:r w:rsidRPr="00131B5E">
        <w:rPr>
          <w:rFonts w:hint="eastAsia"/>
          <w:sz w:val="20"/>
        </w:rPr>
        <w:t>In</w:t>
      </w:r>
      <w:r w:rsidRPr="00131B5E">
        <w:rPr>
          <w:sz w:val="20"/>
        </w:rPr>
        <w:t xml:space="preserve"> </w:t>
      </w:r>
      <w:r w:rsidR="00DA00B0" w:rsidRPr="00131B5E">
        <w:rPr>
          <w:sz w:val="20"/>
        </w:rPr>
        <w:t>previous</w:t>
      </w:r>
      <w:r w:rsidRPr="00131B5E">
        <w:rPr>
          <w:sz w:val="20"/>
        </w:rPr>
        <w:t xml:space="preserve"> </w:t>
      </w:r>
      <w:r w:rsidRPr="00131B5E">
        <w:rPr>
          <w:rFonts w:hint="eastAsia"/>
          <w:sz w:val="20"/>
        </w:rPr>
        <w:t>meeting</w:t>
      </w:r>
      <w:r w:rsidR="00DA00B0" w:rsidRPr="00131B5E">
        <w:rPr>
          <w:sz w:val="20"/>
        </w:rPr>
        <w:t>s</w:t>
      </w:r>
      <w:r w:rsidRPr="00131B5E">
        <w:rPr>
          <w:rFonts w:hint="eastAsia"/>
          <w:sz w:val="20"/>
        </w:rPr>
        <w:t>,</w:t>
      </w:r>
      <w:r w:rsidRPr="00131B5E">
        <w:rPr>
          <w:sz w:val="20"/>
        </w:rPr>
        <w:t xml:space="preserve"> RAN2 agreed to use LTE prin</w:t>
      </w:r>
      <w:r w:rsidR="00B67B94" w:rsidRPr="00131B5E">
        <w:rPr>
          <w:sz w:val="20"/>
        </w:rPr>
        <w:t>ciple as a baseline for measurement reporting of NR U</w:t>
      </w:r>
      <w:r w:rsidR="008A132B" w:rsidRPr="00131B5E">
        <w:rPr>
          <w:sz w:val="20"/>
        </w:rPr>
        <w:t>AV and event H1 and event H2 ha</w:t>
      </w:r>
      <w:r w:rsidR="008A132B" w:rsidRPr="00131B5E">
        <w:rPr>
          <w:rFonts w:hint="eastAsia"/>
          <w:sz w:val="20"/>
        </w:rPr>
        <w:t>ve</w:t>
      </w:r>
      <w:r w:rsidR="00B67B94" w:rsidRPr="00131B5E">
        <w:rPr>
          <w:sz w:val="20"/>
        </w:rPr>
        <w:t xml:space="preserve"> been introduced.</w:t>
      </w:r>
      <w:r w:rsidR="008F34BD" w:rsidRPr="00131B5E">
        <w:rPr>
          <w:sz w:val="20"/>
        </w:rPr>
        <w:t xml:space="preserve"> </w:t>
      </w:r>
      <w:r w:rsidR="008D299B" w:rsidRPr="00131B5E">
        <w:rPr>
          <w:sz w:val="20"/>
        </w:rPr>
        <w:t xml:space="preserve">In </w:t>
      </w:r>
      <w:r w:rsidR="00120E9A" w:rsidRPr="00131B5E">
        <w:rPr>
          <w:sz w:val="20"/>
        </w:rPr>
        <w:t xml:space="preserve">LTE </w:t>
      </w:r>
      <w:r w:rsidR="00120E9A" w:rsidRPr="00131B5E">
        <w:rPr>
          <w:rFonts w:hint="eastAsia"/>
          <w:sz w:val="20"/>
        </w:rPr>
        <w:t>UAV</w:t>
      </w:r>
      <w:r w:rsidR="00693891" w:rsidRPr="00131B5E">
        <w:rPr>
          <w:sz w:val="20"/>
        </w:rPr>
        <w:t>, event H1 and H</w:t>
      </w:r>
      <w:r w:rsidR="00BF188E" w:rsidRPr="00131B5E">
        <w:rPr>
          <w:sz w:val="20"/>
        </w:rPr>
        <w:t>2 can be</w:t>
      </w:r>
      <w:r w:rsidR="00693891" w:rsidRPr="00131B5E">
        <w:rPr>
          <w:sz w:val="20"/>
        </w:rPr>
        <w:t xml:space="preserve"> used </w:t>
      </w:r>
      <w:r w:rsidR="00BF188E" w:rsidRPr="00131B5E">
        <w:rPr>
          <w:sz w:val="20"/>
        </w:rPr>
        <w:t xml:space="preserve">for </w:t>
      </w:r>
      <w:r w:rsidR="00120E9A" w:rsidRPr="00131B5E">
        <w:rPr>
          <w:sz w:val="20"/>
        </w:rPr>
        <w:t>height report</w:t>
      </w:r>
      <w:r w:rsidR="00120E9A" w:rsidRPr="00131B5E">
        <w:rPr>
          <w:rFonts w:hint="eastAsia"/>
          <w:sz w:val="20"/>
        </w:rPr>
        <w:t>ing</w:t>
      </w:r>
      <w:r w:rsidR="00260240" w:rsidRPr="00131B5E">
        <w:rPr>
          <w:sz w:val="20"/>
        </w:rPr>
        <w:t>, and a</w:t>
      </w:r>
      <w:r w:rsidR="00817C4B" w:rsidRPr="00131B5E">
        <w:rPr>
          <w:sz w:val="20"/>
        </w:rPr>
        <w:t xml:space="preserve">erial UE triggers a </w:t>
      </w:r>
      <w:r w:rsidR="006D0061" w:rsidRPr="00131B5E">
        <w:rPr>
          <w:sz w:val="20"/>
        </w:rPr>
        <w:t xml:space="preserve">height report </w:t>
      </w:r>
      <w:r w:rsidR="008F34BD" w:rsidRPr="00131B5E">
        <w:rPr>
          <w:sz w:val="20"/>
        </w:rPr>
        <w:t xml:space="preserve">when </w:t>
      </w:r>
      <w:r w:rsidR="008F34BD" w:rsidRPr="00131B5E">
        <w:rPr>
          <w:sz w:val="20"/>
          <w:lang w:eastAsia="ko-KR"/>
        </w:rPr>
        <w:t xml:space="preserve">event H1 or event H2 is fulfilled. </w:t>
      </w:r>
      <w:r w:rsidR="005F7336" w:rsidRPr="00131B5E">
        <w:rPr>
          <w:sz w:val="20"/>
          <w:lang w:eastAsia="ko-KR"/>
        </w:rPr>
        <w:t xml:space="preserve">Similarly, </w:t>
      </w:r>
      <w:r w:rsidR="005F7336" w:rsidRPr="00131B5E">
        <w:rPr>
          <w:rFonts w:hint="eastAsia"/>
          <w:sz w:val="20"/>
        </w:rPr>
        <w:t>h</w:t>
      </w:r>
      <w:r w:rsidR="0060356A" w:rsidRPr="00131B5E">
        <w:rPr>
          <w:sz w:val="20"/>
          <w:lang w:eastAsia="ko-KR"/>
        </w:rPr>
        <w:t xml:space="preserve">eight reporting can also be triggered by event H1 and event H2 in NR UAV. </w:t>
      </w:r>
      <w:r w:rsidR="00552BFB" w:rsidRPr="00131B5E">
        <w:rPr>
          <w:sz w:val="20"/>
          <w:lang w:eastAsia="ko-KR"/>
        </w:rPr>
        <w:t>When event H1 or event H2 is fulfilled, the heig</w:t>
      </w:r>
      <w:r w:rsidR="00BE5E64" w:rsidRPr="00131B5E">
        <w:rPr>
          <w:sz w:val="20"/>
          <w:lang w:eastAsia="ko-KR"/>
        </w:rPr>
        <w:t xml:space="preserve">ht of </w:t>
      </w:r>
      <w:r w:rsidR="00BE5E64" w:rsidRPr="00131B5E">
        <w:rPr>
          <w:sz w:val="20"/>
        </w:rPr>
        <w:t>aerial UE can be included in measurement report</w:t>
      </w:r>
      <w:r w:rsidR="0060356A" w:rsidRPr="00131B5E">
        <w:rPr>
          <w:sz w:val="20"/>
        </w:rPr>
        <w:t xml:space="preserve"> for NR UAV</w:t>
      </w:r>
      <w:r w:rsidR="00BE5E64" w:rsidRPr="00131B5E">
        <w:rPr>
          <w:sz w:val="20"/>
        </w:rPr>
        <w:t>.</w:t>
      </w:r>
    </w:p>
    <w:p w14:paraId="1D0E25C4" w14:textId="5888446F" w:rsidR="00DC690F" w:rsidRPr="00131B5E" w:rsidRDefault="00DC3CA7" w:rsidP="00DC690F">
      <w:pPr>
        <w:rPr>
          <w:b/>
          <w:sz w:val="20"/>
          <w:lang w:eastAsia="ko-KR"/>
        </w:rPr>
      </w:pPr>
      <w:r w:rsidRPr="00131B5E">
        <w:rPr>
          <w:b/>
          <w:sz w:val="20"/>
          <w:lang w:eastAsia="ko-KR"/>
        </w:rPr>
        <w:t xml:space="preserve">Proposal </w:t>
      </w:r>
      <w:r w:rsidR="0060356A" w:rsidRPr="00131B5E">
        <w:rPr>
          <w:b/>
          <w:sz w:val="20"/>
          <w:lang w:eastAsia="ko-KR"/>
        </w:rPr>
        <w:t>1</w:t>
      </w:r>
      <w:r w:rsidR="00CD7975" w:rsidRPr="00131B5E">
        <w:rPr>
          <w:b/>
          <w:sz w:val="20"/>
          <w:lang w:eastAsia="ko-KR"/>
        </w:rPr>
        <w:t xml:space="preserve">: </w:t>
      </w:r>
      <w:r w:rsidR="00CD7975" w:rsidRPr="00131B5E">
        <w:rPr>
          <w:rFonts w:hint="eastAsia"/>
          <w:b/>
          <w:sz w:val="20"/>
        </w:rPr>
        <w:t>Height</w:t>
      </w:r>
      <w:r w:rsidR="00CD7975" w:rsidRPr="00131B5E">
        <w:rPr>
          <w:b/>
          <w:sz w:val="20"/>
          <w:lang w:eastAsia="ko-KR"/>
        </w:rPr>
        <w:t xml:space="preserve"> </w:t>
      </w:r>
      <w:r w:rsidR="00CD7975" w:rsidRPr="00131B5E">
        <w:rPr>
          <w:rFonts w:hint="eastAsia"/>
          <w:b/>
          <w:sz w:val="20"/>
        </w:rPr>
        <w:t>report</w:t>
      </w:r>
      <w:r w:rsidR="00552BFB" w:rsidRPr="00131B5E">
        <w:rPr>
          <w:b/>
          <w:sz w:val="20"/>
        </w:rPr>
        <w:t>ing</w:t>
      </w:r>
      <w:r w:rsidR="00CD7975" w:rsidRPr="00131B5E">
        <w:rPr>
          <w:b/>
          <w:sz w:val="20"/>
          <w:lang w:eastAsia="ko-KR"/>
        </w:rPr>
        <w:t xml:space="preserve"> </w:t>
      </w:r>
      <w:r w:rsidR="00CD7975" w:rsidRPr="00131B5E">
        <w:rPr>
          <w:rFonts w:hint="eastAsia"/>
          <w:b/>
          <w:sz w:val="20"/>
        </w:rPr>
        <w:t>can be</w:t>
      </w:r>
      <w:r w:rsidR="00CD7975" w:rsidRPr="00131B5E">
        <w:rPr>
          <w:b/>
          <w:sz w:val="20"/>
        </w:rPr>
        <w:t xml:space="preserve"> </w:t>
      </w:r>
      <w:r w:rsidR="00CD7975" w:rsidRPr="00131B5E">
        <w:rPr>
          <w:rFonts w:hint="eastAsia"/>
          <w:b/>
          <w:sz w:val="20"/>
        </w:rPr>
        <w:t>t</w:t>
      </w:r>
      <w:r w:rsidR="00CD7975" w:rsidRPr="00131B5E">
        <w:rPr>
          <w:b/>
          <w:sz w:val="20"/>
        </w:rPr>
        <w:t xml:space="preserve">riggered by </w:t>
      </w:r>
      <w:r w:rsidR="00707481" w:rsidRPr="00131B5E">
        <w:rPr>
          <w:b/>
          <w:sz w:val="20"/>
          <w:lang w:eastAsia="ko-KR"/>
        </w:rPr>
        <w:t>event H1 and e</w:t>
      </w:r>
      <w:r w:rsidR="00CD7975" w:rsidRPr="00131B5E">
        <w:rPr>
          <w:b/>
          <w:sz w:val="20"/>
          <w:lang w:eastAsia="ko-KR"/>
        </w:rPr>
        <w:t>vent</w:t>
      </w:r>
      <w:r w:rsidR="00707481" w:rsidRPr="00131B5E">
        <w:rPr>
          <w:b/>
          <w:sz w:val="20"/>
          <w:lang w:eastAsia="ko-KR"/>
        </w:rPr>
        <w:t xml:space="preserve"> H2</w:t>
      </w:r>
      <w:r w:rsidR="00CD7975" w:rsidRPr="00131B5E">
        <w:rPr>
          <w:b/>
          <w:sz w:val="20"/>
          <w:lang w:eastAsia="ko-KR"/>
        </w:rPr>
        <w:t>.</w:t>
      </w:r>
    </w:p>
    <w:p w14:paraId="15AFE363" w14:textId="22A08757" w:rsidR="005E2191" w:rsidRPr="00131B5E" w:rsidRDefault="00966122" w:rsidP="00CD7975">
      <w:pPr>
        <w:rPr>
          <w:sz w:val="20"/>
        </w:rPr>
      </w:pPr>
      <w:r w:rsidRPr="00131B5E">
        <w:rPr>
          <w:sz w:val="20"/>
        </w:rPr>
        <w:t xml:space="preserve">For </w:t>
      </w:r>
      <w:r w:rsidR="00A87252" w:rsidRPr="00131B5E">
        <w:rPr>
          <w:sz w:val="20"/>
        </w:rPr>
        <w:t xml:space="preserve">location reporting of </w:t>
      </w:r>
      <w:r w:rsidR="00F30FB0" w:rsidRPr="00131B5E">
        <w:rPr>
          <w:sz w:val="20"/>
        </w:rPr>
        <w:t xml:space="preserve">NR UAV, </w:t>
      </w:r>
      <w:r w:rsidR="00200E6C" w:rsidRPr="00131B5E">
        <w:rPr>
          <w:sz w:val="20"/>
        </w:rPr>
        <w:t xml:space="preserve">existing location reporting mechanism can be reused. </w:t>
      </w:r>
      <w:r w:rsidR="00F30FB0" w:rsidRPr="00131B5E">
        <w:rPr>
          <w:sz w:val="20"/>
        </w:rPr>
        <w:t>UE location information can</w:t>
      </w:r>
      <w:r w:rsidR="005E2191" w:rsidRPr="00131B5E">
        <w:rPr>
          <w:sz w:val="20"/>
        </w:rPr>
        <w:t xml:space="preserve"> </w:t>
      </w:r>
      <w:r w:rsidR="0024173A" w:rsidRPr="00131B5E">
        <w:rPr>
          <w:rFonts w:hint="eastAsia"/>
          <w:sz w:val="20"/>
        </w:rPr>
        <w:t>be</w:t>
      </w:r>
      <w:r w:rsidR="0024173A" w:rsidRPr="00131B5E">
        <w:rPr>
          <w:sz w:val="20"/>
        </w:rPr>
        <w:t xml:space="preserve"> </w:t>
      </w:r>
      <w:r w:rsidR="005E2191" w:rsidRPr="00131B5E">
        <w:rPr>
          <w:sz w:val="20"/>
        </w:rPr>
        <w:t xml:space="preserve">included in the measurement report </w:t>
      </w:r>
      <w:r w:rsidR="00452B2C" w:rsidRPr="00131B5E">
        <w:rPr>
          <w:sz w:val="20"/>
        </w:rPr>
        <w:t xml:space="preserve">if the </w:t>
      </w:r>
      <w:proofErr w:type="spellStart"/>
      <w:r w:rsidR="00452B2C" w:rsidRPr="00131B5E">
        <w:rPr>
          <w:i/>
          <w:iCs/>
          <w:sz w:val="20"/>
        </w:rPr>
        <w:t>includeCommonLocationInfo</w:t>
      </w:r>
      <w:proofErr w:type="spellEnd"/>
      <w:r w:rsidR="00452B2C" w:rsidRPr="00131B5E">
        <w:rPr>
          <w:i/>
          <w:iCs/>
          <w:sz w:val="20"/>
        </w:rPr>
        <w:t xml:space="preserve"> </w:t>
      </w:r>
      <w:r w:rsidR="00452B2C" w:rsidRPr="00131B5E">
        <w:rPr>
          <w:sz w:val="20"/>
        </w:rPr>
        <w:t>is configured.</w:t>
      </w:r>
      <w:r w:rsidR="00BE60FE" w:rsidRPr="00131B5E">
        <w:rPr>
          <w:b/>
          <w:sz w:val="20"/>
          <w:lang w:eastAsia="ko-KR"/>
        </w:rPr>
        <w:t xml:space="preserve"> </w:t>
      </w:r>
      <w:r w:rsidR="00452B2C" w:rsidRPr="00131B5E">
        <w:rPr>
          <w:rFonts w:hint="eastAsia"/>
          <w:sz w:val="20"/>
        </w:rPr>
        <w:t>H</w:t>
      </w:r>
      <w:r w:rsidR="005E2191" w:rsidRPr="00131B5E">
        <w:rPr>
          <w:sz w:val="20"/>
        </w:rPr>
        <w:t>orizontal and vertical speed can</w:t>
      </w:r>
      <w:r w:rsidR="00707481" w:rsidRPr="00131B5E">
        <w:rPr>
          <w:sz w:val="20"/>
        </w:rPr>
        <w:t xml:space="preserve"> be</w:t>
      </w:r>
      <w:r w:rsidR="005E2191" w:rsidRPr="00131B5E">
        <w:rPr>
          <w:sz w:val="20"/>
        </w:rPr>
        <w:t xml:space="preserve"> included in location infor</w:t>
      </w:r>
      <w:r w:rsidR="00EE4F5F" w:rsidRPr="00131B5E">
        <w:rPr>
          <w:sz w:val="20"/>
        </w:rPr>
        <w:t>m</w:t>
      </w:r>
      <w:r w:rsidR="005E2191" w:rsidRPr="00131B5E">
        <w:rPr>
          <w:sz w:val="20"/>
        </w:rPr>
        <w:t>ation</w:t>
      </w:r>
      <w:r w:rsidR="00452B2C" w:rsidRPr="00131B5E">
        <w:rPr>
          <w:sz w:val="20"/>
        </w:rPr>
        <w:t>, whic</w:t>
      </w:r>
      <w:r w:rsidR="00BE60FE" w:rsidRPr="00131B5E">
        <w:rPr>
          <w:sz w:val="20"/>
        </w:rPr>
        <w:t>h is similar to LTE UAV</w:t>
      </w:r>
      <w:r w:rsidR="005E2191" w:rsidRPr="00131B5E">
        <w:rPr>
          <w:sz w:val="20"/>
        </w:rPr>
        <w:t>.</w:t>
      </w:r>
    </w:p>
    <w:p w14:paraId="36D43C84" w14:textId="76143CA9" w:rsidR="00BE60FE" w:rsidRPr="00131B5E" w:rsidRDefault="00DC3CA7" w:rsidP="00CD7975">
      <w:pPr>
        <w:rPr>
          <w:b/>
          <w:sz w:val="20"/>
        </w:rPr>
      </w:pPr>
      <w:r w:rsidRPr="00131B5E">
        <w:rPr>
          <w:b/>
          <w:sz w:val="20"/>
          <w:lang w:eastAsia="ko-KR"/>
        </w:rPr>
        <w:t xml:space="preserve">Proposal </w:t>
      </w:r>
      <w:r w:rsidR="00B11CE5" w:rsidRPr="00131B5E">
        <w:rPr>
          <w:b/>
          <w:sz w:val="20"/>
          <w:lang w:eastAsia="ko-KR"/>
        </w:rPr>
        <w:t>2</w:t>
      </w:r>
      <w:r w:rsidR="00CD7975" w:rsidRPr="00131B5E">
        <w:rPr>
          <w:b/>
          <w:sz w:val="20"/>
          <w:lang w:eastAsia="ko-KR"/>
        </w:rPr>
        <w:t>:</w:t>
      </w:r>
      <w:r w:rsidR="00CD7975" w:rsidRPr="00131B5E">
        <w:rPr>
          <w:rFonts w:hint="eastAsia"/>
          <w:b/>
          <w:sz w:val="20"/>
        </w:rPr>
        <w:t xml:space="preserve"> </w:t>
      </w:r>
      <w:r w:rsidR="00CD7975" w:rsidRPr="00131B5E">
        <w:rPr>
          <w:b/>
          <w:sz w:val="20"/>
        </w:rPr>
        <w:t xml:space="preserve">Existing location </w:t>
      </w:r>
      <w:r w:rsidR="00BE60FE" w:rsidRPr="00131B5E">
        <w:rPr>
          <w:b/>
          <w:sz w:val="20"/>
        </w:rPr>
        <w:t xml:space="preserve">reporting mechanism </w:t>
      </w:r>
      <w:r w:rsidR="00CD7975" w:rsidRPr="00131B5E">
        <w:rPr>
          <w:b/>
          <w:sz w:val="20"/>
        </w:rPr>
        <w:t>can be reused</w:t>
      </w:r>
      <w:r w:rsidR="00707481" w:rsidRPr="00131B5E">
        <w:rPr>
          <w:b/>
          <w:sz w:val="20"/>
        </w:rPr>
        <w:t xml:space="preserve"> for NR UAV</w:t>
      </w:r>
      <w:r w:rsidR="00CD7975" w:rsidRPr="00131B5E">
        <w:rPr>
          <w:b/>
          <w:sz w:val="20"/>
        </w:rPr>
        <w:t>.</w:t>
      </w:r>
      <w:r w:rsidR="006A7827" w:rsidRPr="00131B5E">
        <w:rPr>
          <w:b/>
          <w:sz w:val="20"/>
        </w:rPr>
        <w:t xml:space="preserve"> </w:t>
      </w:r>
    </w:p>
    <w:p w14:paraId="5CA4A7B3" w14:textId="42472A98" w:rsidR="00137335" w:rsidRPr="00131B5E" w:rsidRDefault="00DC3CA7" w:rsidP="00733EC9">
      <w:pPr>
        <w:rPr>
          <w:b/>
          <w:sz w:val="20"/>
        </w:rPr>
      </w:pPr>
      <w:r w:rsidRPr="00131B5E">
        <w:rPr>
          <w:b/>
          <w:sz w:val="20"/>
        </w:rPr>
        <w:t xml:space="preserve">Proposal </w:t>
      </w:r>
      <w:r w:rsidR="00B11CE5" w:rsidRPr="00131B5E">
        <w:rPr>
          <w:b/>
          <w:sz w:val="20"/>
        </w:rPr>
        <w:t>3</w:t>
      </w:r>
      <w:r w:rsidR="00BE60FE" w:rsidRPr="00131B5E">
        <w:rPr>
          <w:b/>
          <w:sz w:val="20"/>
        </w:rPr>
        <w:t>: H</w:t>
      </w:r>
      <w:r w:rsidR="00C71443" w:rsidRPr="00131B5E">
        <w:rPr>
          <w:b/>
          <w:sz w:val="20"/>
        </w:rPr>
        <w:t xml:space="preserve">orizontal and vertical </w:t>
      </w:r>
      <w:r w:rsidR="00CD7975" w:rsidRPr="00131B5E">
        <w:rPr>
          <w:b/>
          <w:sz w:val="20"/>
        </w:rPr>
        <w:t xml:space="preserve">speed can </w:t>
      </w:r>
      <w:r w:rsidR="00707481" w:rsidRPr="00131B5E">
        <w:rPr>
          <w:b/>
          <w:sz w:val="20"/>
        </w:rPr>
        <w:t xml:space="preserve">be </w:t>
      </w:r>
      <w:r w:rsidR="00CD7975" w:rsidRPr="00131B5E">
        <w:rPr>
          <w:b/>
          <w:sz w:val="20"/>
        </w:rPr>
        <w:t>included in location infor</w:t>
      </w:r>
      <w:r w:rsidR="00EE4F5F" w:rsidRPr="00131B5E">
        <w:rPr>
          <w:b/>
          <w:sz w:val="20"/>
        </w:rPr>
        <w:t>m</w:t>
      </w:r>
      <w:r w:rsidR="00CD7975" w:rsidRPr="00131B5E">
        <w:rPr>
          <w:b/>
          <w:sz w:val="20"/>
        </w:rPr>
        <w:t>ation</w:t>
      </w:r>
      <w:r w:rsidRPr="00131B5E">
        <w:rPr>
          <w:b/>
          <w:sz w:val="20"/>
        </w:rPr>
        <w:t>.</w:t>
      </w:r>
    </w:p>
    <w:p w14:paraId="73E8DF5F" w14:textId="4C790463" w:rsidR="009E418E" w:rsidRDefault="009E418E" w:rsidP="0045050F">
      <w:pPr>
        <w:pStyle w:val="2"/>
        <w:keepLines w:val="0"/>
        <w:numPr>
          <w:ilvl w:val="1"/>
          <w:numId w:val="1"/>
        </w:numPr>
        <w:tabs>
          <w:tab w:val="clear" w:pos="1002"/>
          <w:tab w:val="num" w:pos="576"/>
        </w:tabs>
        <w:spacing w:line="240" w:lineRule="auto"/>
        <w:ind w:left="0" w:firstLine="0"/>
        <w:jc w:val="left"/>
      </w:pPr>
      <w:r w:rsidRPr="009E418E">
        <w:t>Flight path reporting</w:t>
      </w:r>
    </w:p>
    <w:p w14:paraId="7B5B5598" w14:textId="7240F39D" w:rsidR="00FE6648" w:rsidRPr="00180DC7" w:rsidRDefault="004D0FB5" w:rsidP="007A0964">
      <w:pPr>
        <w:rPr>
          <w:noProof/>
          <w:sz w:val="20"/>
          <w:lang w:eastAsia="en-GB"/>
        </w:rPr>
      </w:pPr>
      <w:r w:rsidRPr="00180DC7">
        <w:rPr>
          <w:sz w:val="20"/>
        </w:rPr>
        <w:t xml:space="preserve">To increase the reliability and robustness of mobility, </w:t>
      </w:r>
      <w:r w:rsidR="00050185" w:rsidRPr="00180DC7">
        <w:rPr>
          <w:sz w:val="20"/>
        </w:rPr>
        <w:t>flight path plan reporting has been introduced in NR UAV</w:t>
      </w:r>
      <w:r w:rsidR="00FE6648" w:rsidRPr="00180DC7">
        <w:rPr>
          <w:sz w:val="20"/>
        </w:rPr>
        <w:t>. In last meeting, RAN2 agreed that</w:t>
      </w:r>
      <w:r w:rsidR="00FE6648" w:rsidRPr="00180DC7">
        <w:rPr>
          <w:rFonts w:eastAsia="Times New Roman"/>
          <w:iCs/>
          <w:sz w:val="20"/>
          <w:lang w:val="en-US" w:eastAsia="en-GB"/>
        </w:rPr>
        <w:t xml:space="preserve"> </w:t>
      </w:r>
      <w:r w:rsidR="00FE6648" w:rsidRPr="00180DC7">
        <w:rPr>
          <w:rFonts w:eastAsiaTheme="minorEastAsia"/>
          <w:iCs/>
          <w:sz w:val="20"/>
          <w:lang w:val="en-US"/>
        </w:rPr>
        <w:t>t</w:t>
      </w:r>
      <w:r w:rsidR="00FE6648" w:rsidRPr="00180DC7">
        <w:rPr>
          <w:rFonts w:eastAsia="Times New Roman"/>
          <w:iCs/>
          <w:sz w:val="20"/>
          <w:lang w:val="en-US" w:eastAsia="en-GB"/>
        </w:rPr>
        <w:t>he time information reported as part of flight path plan is optional</w:t>
      </w:r>
      <w:r w:rsidR="002314DD" w:rsidRPr="00180DC7">
        <w:rPr>
          <w:rFonts w:eastAsia="Times New Roman"/>
          <w:iCs/>
          <w:sz w:val="20"/>
          <w:lang w:val="en-US" w:eastAsia="en-GB"/>
        </w:rPr>
        <w:t xml:space="preserve"> and the remaining issue is “</w:t>
      </w:r>
      <w:r w:rsidR="00FE6648" w:rsidRPr="00180DC7">
        <w:rPr>
          <w:rFonts w:eastAsia="Times New Roman"/>
          <w:iCs/>
          <w:sz w:val="20"/>
          <w:lang w:val="en-US" w:eastAsia="en-GB"/>
        </w:rPr>
        <w:t>what</w:t>
      </w:r>
      <w:r w:rsidR="002314DD" w:rsidRPr="00180DC7">
        <w:rPr>
          <w:rFonts w:eastAsia="Times New Roman"/>
          <w:iCs/>
          <w:sz w:val="20"/>
          <w:lang w:val="en-US" w:eastAsia="en-GB"/>
        </w:rPr>
        <w:t xml:space="preserve"> is</w:t>
      </w:r>
      <w:r w:rsidR="00FE6648" w:rsidRPr="00180DC7">
        <w:rPr>
          <w:rFonts w:eastAsia="Times New Roman"/>
          <w:iCs/>
          <w:sz w:val="20"/>
          <w:lang w:val="en-US" w:eastAsia="en-GB"/>
        </w:rPr>
        <w:t xml:space="preserve"> </w:t>
      </w:r>
      <w:r w:rsidR="00E2179B" w:rsidRPr="00180DC7">
        <w:rPr>
          <w:rFonts w:eastAsia="Times New Roman"/>
          <w:iCs/>
          <w:sz w:val="20"/>
          <w:lang w:val="en-US" w:eastAsia="en-GB"/>
        </w:rPr>
        <w:t>time information”</w:t>
      </w:r>
      <w:r w:rsidR="00FE6648" w:rsidRPr="00180DC7">
        <w:rPr>
          <w:rFonts w:eastAsia="Times New Roman"/>
          <w:iCs/>
          <w:sz w:val="20"/>
          <w:lang w:val="en-US" w:eastAsia="en-GB"/>
        </w:rPr>
        <w:t>. In RAN2#119-e</w:t>
      </w:r>
      <w:r w:rsidR="00E2179B" w:rsidRPr="00180DC7">
        <w:rPr>
          <w:rFonts w:eastAsia="Times New Roman"/>
          <w:iCs/>
          <w:sz w:val="20"/>
          <w:lang w:val="en-US" w:eastAsia="en-GB"/>
        </w:rPr>
        <w:t xml:space="preserve">, </w:t>
      </w:r>
      <w:r w:rsidR="00983179" w:rsidRPr="00180DC7">
        <w:rPr>
          <w:sz w:val="20"/>
        </w:rPr>
        <w:t>location list of waypoints (3D location information) and timestamp is adopted as the basic content of flight path report</w:t>
      </w:r>
      <w:r w:rsidR="004F53D9" w:rsidRPr="00180DC7">
        <w:rPr>
          <w:sz w:val="20"/>
        </w:rPr>
        <w:t>.</w:t>
      </w:r>
      <w:r w:rsidR="00050185" w:rsidRPr="00180DC7">
        <w:rPr>
          <w:sz w:val="20"/>
        </w:rPr>
        <w:t xml:space="preserve"> </w:t>
      </w:r>
      <w:r w:rsidR="00FE6648" w:rsidRPr="00180DC7">
        <w:rPr>
          <w:sz w:val="20"/>
        </w:rPr>
        <w:t xml:space="preserve">Hence, the </w:t>
      </w:r>
      <w:r w:rsidR="000312E7" w:rsidRPr="00180DC7">
        <w:rPr>
          <w:sz w:val="20"/>
        </w:rPr>
        <w:t>time information is timestamp.</w:t>
      </w:r>
      <w:r w:rsidR="00AF790A" w:rsidRPr="00180DC7">
        <w:rPr>
          <w:sz w:val="20"/>
        </w:rPr>
        <w:t xml:space="preserve"> As in LTE</w:t>
      </w:r>
      <w:r w:rsidR="006D249B" w:rsidRPr="00180DC7">
        <w:rPr>
          <w:sz w:val="20"/>
        </w:rPr>
        <w:t xml:space="preserve"> [</w:t>
      </w:r>
      <w:r w:rsidR="0075056A" w:rsidRPr="00180DC7">
        <w:rPr>
          <w:sz w:val="20"/>
        </w:rPr>
        <w:t>4</w:t>
      </w:r>
      <w:r w:rsidR="006D249B" w:rsidRPr="00180DC7">
        <w:rPr>
          <w:sz w:val="20"/>
        </w:rPr>
        <w:t>]</w:t>
      </w:r>
      <w:r w:rsidR="00AF790A" w:rsidRPr="00180DC7">
        <w:rPr>
          <w:sz w:val="20"/>
        </w:rPr>
        <w:t>, the de</w:t>
      </w:r>
      <w:r w:rsidR="00180DC7">
        <w:rPr>
          <w:sz w:val="20"/>
        </w:rPr>
        <w:t xml:space="preserve">finition of timestamp </w:t>
      </w:r>
      <w:r w:rsidR="00180DC7">
        <w:rPr>
          <w:rFonts w:hint="eastAsia"/>
          <w:sz w:val="20"/>
        </w:rPr>
        <w:t>includes</w:t>
      </w:r>
      <w:r w:rsidR="00AF790A" w:rsidRPr="00180DC7">
        <w:rPr>
          <w:sz w:val="20"/>
        </w:rPr>
        <w:t xml:space="preserve"> </w:t>
      </w:r>
      <w:r w:rsidR="003B35BF" w:rsidRPr="00180DC7">
        <w:rPr>
          <w:noProof/>
          <w:sz w:val="20"/>
          <w:lang w:eastAsia="en-GB"/>
        </w:rPr>
        <w:t>time stamps for the waypoints that describe planned locations for the UE.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35BF" w:rsidRPr="00F5723D" w14:paraId="3F57AB8D" w14:textId="77777777" w:rsidTr="002976EF">
        <w:trPr>
          <w:cantSplit/>
        </w:trPr>
        <w:tc>
          <w:tcPr>
            <w:tcW w:w="9639" w:type="dxa"/>
            <w:tcBorders>
              <w:top w:val="single" w:sz="4" w:space="0" w:color="808080"/>
              <w:left w:val="single" w:sz="4" w:space="0" w:color="808080"/>
              <w:bottom w:val="single" w:sz="4" w:space="0" w:color="808080"/>
              <w:right w:val="single" w:sz="4" w:space="0" w:color="808080"/>
            </w:tcBorders>
          </w:tcPr>
          <w:p w14:paraId="5E61088E" w14:textId="77777777" w:rsidR="003B35BF" w:rsidRPr="00F5723D" w:rsidRDefault="003B35BF" w:rsidP="002976EF">
            <w:pPr>
              <w:pStyle w:val="TAL"/>
              <w:rPr>
                <w:b/>
                <w:i/>
                <w:noProof/>
                <w:lang w:eastAsia="zh-CN"/>
              </w:rPr>
            </w:pPr>
            <w:r w:rsidRPr="00F5723D">
              <w:rPr>
                <w:b/>
                <w:i/>
                <w:noProof/>
                <w:lang w:eastAsia="zh-CN"/>
              </w:rPr>
              <w:t>timeStamp</w:t>
            </w:r>
          </w:p>
          <w:p w14:paraId="4B921C62" w14:textId="77777777" w:rsidR="003B35BF" w:rsidRPr="00F5723D" w:rsidRDefault="003B35BF" w:rsidP="002976EF">
            <w:pPr>
              <w:pStyle w:val="TAL"/>
              <w:rPr>
                <w:b/>
                <w:i/>
                <w:noProof/>
                <w:lang w:eastAsia="zh-CN"/>
              </w:rPr>
            </w:pPr>
            <w:r w:rsidRPr="00F5723D">
              <w:rPr>
                <w:noProof/>
                <w:lang w:eastAsia="en-GB"/>
              </w:rPr>
              <w:t>Includes time stamps for the waypoints that describe planned locations for the UE.</w:t>
            </w:r>
          </w:p>
        </w:tc>
      </w:tr>
    </w:tbl>
    <w:p w14:paraId="67279CFE" w14:textId="468F42CD" w:rsidR="003B35BF" w:rsidRPr="00180DC7" w:rsidRDefault="003B35BF" w:rsidP="007A0964">
      <w:pPr>
        <w:rPr>
          <w:b/>
          <w:sz w:val="20"/>
        </w:rPr>
      </w:pPr>
      <w:r w:rsidRPr="00180DC7">
        <w:rPr>
          <w:b/>
          <w:sz w:val="20"/>
        </w:rPr>
        <w:t>Proposal 4: As in LTE, the time i</w:t>
      </w:r>
      <w:r w:rsidR="00180DC7" w:rsidRPr="00180DC7">
        <w:rPr>
          <w:b/>
          <w:sz w:val="20"/>
        </w:rPr>
        <w:t>nformation is timestamp which i</w:t>
      </w:r>
      <w:r w:rsidR="00180DC7" w:rsidRPr="00180DC7">
        <w:rPr>
          <w:rFonts w:hint="eastAsia"/>
          <w:b/>
          <w:sz w:val="20"/>
        </w:rPr>
        <w:t>ncludes</w:t>
      </w:r>
      <w:r w:rsidRPr="00180DC7">
        <w:rPr>
          <w:b/>
          <w:sz w:val="20"/>
        </w:rPr>
        <w:t xml:space="preserve"> </w:t>
      </w:r>
      <w:r w:rsidRPr="00180DC7">
        <w:rPr>
          <w:b/>
          <w:noProof/>
          <w:sz w:val="20"/>
          <w:lang w:eastAsia="en-GB"/>
        </w:rPr>
        <w:t>time stamps for the waypoints that describe planned locations for the UE.</w:t>
      </w:r>
    </w:p>
    <w:p w14:paraId="6BAD5C08" w14:textId="7DED6CAF" w:rsidR="00EC67EE" w:rsidRPr="00180DC7" w:rsidRDefault="00E2179B" w:rsidP="00EC67EE">
      <w:pPr>
        <w:rPr>
          <w:sz w:val="20"/>
        </w:rPr>
      </w:pPr>
      <w:r w:rsidRPr="00180DC7">
        <w:rPr>
          <w:sz w:val="20"/>
        </w:rPr>
        <w:t>Other issues about</w:t>
      </w:r>
      <w:r w:rsidR="00A34EFA" w:rsidRPr="00180DC7">
        <w:rPr>
          <w:sz w:val="20"/>
        </w:rPr>
        <w:t xml:space="preserve"> reporting format and initial flight path reporting also need to be discussed. </w:t>
      </w:r>
      <w:r w:rsidR="006D249B" w:rsidRPr="00180DC7">
        <w:rPr>
          <w:sz w:val="20"/>
        </w:rPr>
        <w:t xml:space="preserve">For the reporting format of flight path reporting, </w:t>
      </w:r>
      <w:r w:rsidR="0075056A" w:rsidRPr="00180DC7">
        <w:rPr>
          <w:sz w:val="20"/>
        </w:rPr>
        <w:t>[5</w:t>
      </w:r>
      <w:r w:rsidR="00EC67EE" w:rsidRPr="00180DC7">
        <w:rPr>
          <w:sz w:val="20"/>
        </w:rPr>
        <w:t>] capture</w:t>
      </w:r>
      <w:r w:rsidR="0075056A" w:rsidRPr="00180DC7">
        <w:rPr>
          <w:sz w:val="20"/>
        </w:rPr>
        <w:t>d some views of</w:t>
      </w:r>
      <w:r w:rsidR="00EC67EE" w:rsidRPr="00180DC7">
        <w:rPr>
          <w:sz w:val="20"/>
        </w:rPr>
        <w:t xml:space="preserve"> the meaning of flight path information, e.g. the flight path plan con</w:t>
      </w:r>
      <w:r w:rsidRPr="00180DC7">
        <w:rPr>
          <w:sz w:val="20"/>
        </w:rPr>
        <w:t xml:space="preserve">tains useful information which </w:t>
      </w:r>
      <w:r w:rsidR="00EC67EE" w:rsidRPr="00180DC7">
        <w:rPr>
          <w:sz w:val="20"/>
        </w:rPr>
        <w:t>is known what is the granularity of the waypoints (i.e. the distance between consecutive points)</w:t>
      </w:r>
      <w:r w:rsidR="007955EE" w:rsidRPr="00180DC7">
        <w:rPr>
          <w:sz w:val="20"/>
        </w:rPr>
        <w:t xml:space="preserve"> and provides</w:t>
      </w:r>
      <w:r w:rsidR="00EC67EE" w:rsidRPr="00180DC7">
        <w:rPr>
          <w:sz w:val="20"/>
        </w:rPr>
        <w:t xml:space="preserve"> the information on the destination of the flight. </w:t>
      </w:r>
      <w:r w:rsidR="00B6600C" w:rsidRPr="00180DC7">
        <w:rPr>
          <w:sz w:val="20"/>
        </w:rPr>
        <w:t>However, it is uncertain</w:t>
      </w:r>
      <w:r w:rsidR="00664653">
        <w:rPr>
          <w:sz w:val="20"/>
        </w:rPr>
        <w:t xml:space="preserve"> whether UE ha</w:t>
      </w:r>
      <w:r w:rsidR="00664653">
        <w:rPr>
          <w:rFonts w:hint="eastAsia"/>
          <w:sz w:val="20"/>
        </w:rPr>
        <w:t>s</w:t>
      </w:r>
      <w:r w:rsidR="00B6600C" w:rsidRPr="00180DC7">
        <w:rPr>
          <w:sz w:val="20"/>
        </w:rPr>
        <w:t xml:space="preserve"> </w:t>
      </w:r>
      <w:r w:rsidR="0068601E" w:rsidRPr="00180DC7">
        <w:rPr>
          <w:sz w:val="20"/>
        </w:rPr>
        <w:t xml:space="preserve">full flight path information </w:t>
      </w:r>
      <w:r w:rsidR="00B6600C" w:rsidRPr="00180DC7">
        <w:rPr>
          <w:sz w:val="20"/>
        </w:rPr>
        <w:t xml:space="preserve">or not e.g. whether </w:t>
      </w:r>
      <w:r w:rsidR="0068601E" w:rsidRPr="00180DC7">
        <w:rPr>
          <w:sz w:val="20"/>
        </w:rPr>
        <w:t xml:space="preserve">the flight path information </w:t>
      </w:r>
      <w:r w:rsidR="00E4266A" w:rsidRPr="00180DC7">
        <w:rPr>
          <w:sz w:val="20"/>
        </w:rPr>
        <w:t xml:space="preserve">stored </w:t>
      </w:r>
      <w:r w:rsidR="0068601E" w:rsidRPr="00180DC7">
        <w:rPr>
          <w:sz w:val="20"/>
        </w:rPr>
        <w:t>in UE includes</w:t>
      </w:r>
      <w:r w:rsidR="00B6600C" w:rsidRPr="00180DC7">
        <w:rPr>
          <w:sz w:val="20"/>
        </w:rPr>
        <w:t xml:space="preserve"> the destination of flight </w:t>
      </w:r>
      <w:r w:rsidR="0068601E" w:rsidRPr="00180DC7">
        <w:rPr>
          <w:sz w:val="20"/>
        </w:rPr>
        <w:t>and</w:t>
      </w:r>
      <w:r w:rsidR="006E79FD" w:rsidRPr="00180DC7">
        <w:rPr>
          <w:sz w:val="20"/>
        </w:rPr>
        <w:t xml:space="preserve"> can</w:t>
      </w:r>
      <w:r w:rsidR="0068601E" w:rsidRPr="00180DC7">
        <w:rPr>
          <w:sz w:val="20"/>
        </w:rPr>
        <w:t xml:space="preserve"> satisfy the granularity configured by network.</w:t>
      </w:r>
      <w:r w:rsidR="00664653">
        <w:rPr>
          <w:sz w:val="20"/>
        </w:rPr>
        <w:t xml:space="preserve"> </w:t>
      </w:r>
      <w:r w:rsidR="00664653">
        <w:rPr>
          <w:rFonts w:hint="eastAsia"/>
          <w:sz w:val="20"/>
        </w:rPr>
        <w:t>And</w:t>
      </w:r>
      <w:r w:rsidR="007F79BC">
        <w:rPr>
          <w:sz w:val="20"/>
        </w:rPr>
        <w:t xml:space="preserve"> </w:t>
      </w:r>
      <w:r w:rsidR="007F79BC">
        <w:rPr>
          <w:rFonts w:hint="eastAsia"/>
          <w:sz w:val="20"/>
        </w:rPr>
        <w:t>the</w:t>
      </w:r>
      <w:r w:rsidR="007F79BC">
        <w:rPr>
          <w:sz w:val="20"/>
        </w:rPr>
        <w:t xml:space="preserve"> </w:t>
      </w:r>
      <w:r w:rsidR="007F79BC" w:rsidRPr="007F79BC">
        <w:rPr>
          <w:sz w:val="20"/>
        </w:rPr>
        <w:t xml:space="preserve">size and speed </w:t>
      </w:r>
      <w:r w:rsidR="007F79BC">
        <w:rPr>
          <w:rFonts w:hint="eastAsia"/>
          <w:sz w:val="20"/>
        </w:rPr>
        <w:t>of</w:t>
      </w:r>
      <w:r w:rsidR="007F79BC">
        <w:rPr>
          <w:sz w:val="20"/>
        </w:rPr>
        <w:t xml:space="preserve"> </w:t>
      </w:r>
      <w:r w:rsidR="007F79BC">
        <w:rPr>
          <w:rFonts w:hint="eastAsia"/>
          <w:sz w:val="20"/>
        </w:rPr>
        <w:t>UAV</w:t>
      </w:r>
      <w:r w:rsidR="007F79BC">
        <w:rPr>
          <w:sz w:val="20"/>
        </w:rPr>
        <w:t xml:space="preserve"> </w:t>
      </w:r>
      <w:r w:rsidR="007F79BC">
        <w:rPr>
          <w:rFonts w:hint="eastAsia"/>
          <w:sz w:val="20"/>
        </w:rPr>
        <w:t>UE</w:t>
      </w:r>
      <w:r w:rsidR="007F79BC">
        <w:rPr>
          <w:sz w:val="20"/>
        </w:rPr>
        <w:t xml:space="preserve"> may influence over way</w:t>
      </w:r>
      <w:r w:rsidR="007F79BC" w:rsidRPr="007F79BC">
        <w:rPr>
          <w:sz w:val="20"/>
        </w:rPr>
        <w:t>point granularity.</w:t>
      </w:r>
      <w:r w:rsidR="00664653">
        <w:rPr>
          <w:rFonts w:hint="eastAsia"/>
          <w:sz w:val="20"/>
        </w:rPr>
        <w:t xml:space="preserve"> </w:t>
      </w:r>
      <w:r w:rsidR="0068601E" w:rsidRPr="00180DC7">
        <w:rPr>
          <w:sz w:val="20"/>
        </w:rPr>
        <w:t xml:space="preserve"> </w:t>
      </w:r>
      <w:r w:rsidR="007F79BC">
        <w:rPr>
          <w:rFonts w:hint="eastAsia"/>
          <w:sz w:val="20"/>
        </w:rPr>
        <w:t>T</w:t>
      </w:r>
      <w:r w:rsidR="006E79FD" w:rsidRPr="00180DC7">
        <w:rPr>
          <w:sz w:val="20"/>
        </w:rPr>
        <w:t>herefore, which waypoint</w:t>
      </w:r>
      <w:r w:rsidR="00E8250D" w:rsidRPr="00180DC7">
        <w:rPr>
          <w:sz w:val="20"/>
        </w:rPr>
        <w:t xml:space="preserve">s </w:t>
      </w:r>
      <w:r w:rsidR="00232776" w:rsidRPr="00180DC7">
        <w:rPr>
          <w:sz w:val="20"/>
        </w:rPr>
        <w:t>are</w:t>
      </w:r>
      <w:r w:rsidR="00982D7A" w:rsidRPr="00180DC7">
        <w:rPr>
          <w:sz w:val="20"/>
        </w:rPr>
        <w:t xml:space="preserve"> </w:t>
      </w:r>
      <w:r w:rsidR="00E8250D" w:rsidRPr="00180DC7">
        <w:rPr>
          <w:sz w:val="20"/>
        </w:rPr>
        <w:t xml:space="preserve">included in flight path information is up to UE implementation. </w:t>
      </w:r>
    </w:p>
    <w:p w14:paraId="0932C8E5" w14:textId="282F0124" w:rsidR="006D249B" w:rsidRPr="00180DC7" w:rsidRDefault="00E8250D" w:rsidP="00C71443">
      <w:pPr>
        <w:rPr>
          <w:b/>
          <w:sz w:val="20"/>
        </w:rPr>
      </w:pPr>
      <w:r w:rsidRPr="00180DC7">
        <w:rPr>
          <w:b/>
          <w:sz w:val="20"/>
        </w:rPr>
        <w:t xml:space="preserve">Proposal 5: </w:t>
      </w:r>
      <w:r w:rsidR="00982D7A" w:rsidRPr="00180DC7">
        <w:rPr>
          <w:b/>
          <w:sz w:val="20"/>
        </w:rPr>
        <w:t>It</w:t>
      </w:r>
      <w:r w:rsidRPr="00180DC7">
        <w:rPr>
          <w:b/>
          <w:sz w:val="20"/>
        </w:rPr>
        <w:t xml:space="preserve"> is up to UE implementation </w:t>
      </w:r>
      <w:r w:rsidR="00E4266A" w:rsidRPr="00180DC7">
        <w:rPr>
          <w:b/>
          <w:sz w:val="20"/>
        </w:rPr>
        <w:t>which waypoints are</w:t>
      </w:r>
      <w:r w:rsidR="00982D7A" w:rsidRPr="00180DC7">
        <w:rPr>
          <w:b/>
          <w:sz w:val="20"/>
        </w:rPr>
        <w:t xml:space="preserve"> included in flight path information and provided to network.</w:t>
      </w:r>
    </w:p>
    <w:p w14:paraId="5E3488D6" w14:textId="1698A23A" w:rsidR="004D0FB5" w:rsidRPr="00180DC7" w:rsidRDefault="00A34EFA" w:rsidP="00C71443">
      <w:pPr>
        <w:rPr>
          <w:sz w:val="20"/>
        </w:rPr>
      </w:pPr>
      <w:r w:rsidRPr="00180DC7">
        <w:rPr>
          <w:sz w:val="20"/>
        </w:rPr>
        <w:t xml:space="preserve">For initial flight path reporting, it can be triggered based on </w:t>
      </w:r>
      <w:r w:rsidR="00FC5A6D" w:rsidRPr="00180DC7">
        <w:rPr>
          <w:sz w:val="20"/>
        </w:rPr>
        <w:t>network reque</w:t>
      </w:r>
      <w:r w:rsidR="00FF3426" w:rsidRPr="00180DC7">
        <w:rPr>
          <w:sz w:val="20"/>
        </w:rPr>
        <w:t>st</w:t>
      </w:r>
      <w:r w:rsidR="00DC53A5" w:rsidRPr="00180DC7">
        <w:rPr>
          <w:sz w:val="20"/>
        </w:rPr>
        <w:t>, which is the mechanism of flight path reporting in LTE</w:t>
      </w:r>
      <w:r w:rsidR="00FC5A6D" w:rsidRPr="00180DC7">
        <w:rPr>
          <w:sz w:val="20"/>
        </w:rPr>
        <w:t>. If configured to report flight path information</w:t>
      </w:r>
      <w:r w:rsidR="007F79BC">
        <w:rPr>
          <w:sz w:val="20"/>
        </w:rPr>
        <w:t xml:space="preserve"> </w:t>
      </w:r>
      <w:r w:rsidR="007F79BC">
        <w:rPr>
          <w:rFonts w:hint="eastAsia"/>
          <w:sz w:val="20"/>
        </w:rPr>
        <w:t>by</w:t>
      </w:r>
      <w:r w:rsidR="007F79BC">
        <w:rPr>
          <w:sz w:val="20"/>
        </w:rPr>
        <w:t xml:space="preserve"> </w:t>
      </w:r>
      <w:r w:rsidR="0081634F">
        <w:rPr>
          <w:rFonts w:hint="eastAsia"/>
          <w:sz w:val="20"/>
        </w:rPr>
        <w:t>network</w:t>
      </w:r>
      <w:r w:rsidR="00FC5A6D" w:rsidRPr="00180DC7">
        <w:rPr>
          <w:sz w:val="20"/>
        </w:rPr>
        <w:t xml:space="preserve">, UE can report </w:t>
      </w:r>
      <w:r w:rsidR="00FF3426" w:rsidRPr="00180DC7">
        <w:rPr>
          <w:sz w:val="20"/>
        </w:rPr>
        <w:t>the</w:t>
      </w:r>
      <w:r w:rsidRPr="00180DC7">
        <w:rPr>
          <w:sz w:val="20"/>
        </w:rPr>
        <w:t xml:space="preserve"> flight path</w:t>
      </w:r>
      <w:r w:rsidR="00FF3426" w:rsidRPr="00180DC7">
        <w:rPr>
          <w:sz w:val="20"/>
        </w:rPr>
        <w:t xml:space="preserve"> information.</w:t>
      </w:r>
    </w:p>
    <w:p w14:paraId="7165E721" w14:textId="5A41CC3F" w:rsidR="00FF3426" w:rsidRPr="00180DC7" w:rsidRDefault="00DC3CA7" w:rsidP="00FF3426">
      <w:pPr>
        <w:rPr>
          <w:b/>
          <w:sz w:val="20"/>
        </w:rPr>
      </w:pPr>
      <w:r w:rsidRPr="00180DC7">
        <w:rPr>
          <w:b/>
          <w:sz w:val="20"/>
          <w:lang w:eastAsia="ko-KR"/>
        </w:rPr>
        <w:t xml:space="preserve">Proposal </w:t>
      </w:r>
      <w:r w:rsidR="00E97638" w:rsidRPr="00180DC7">
        <w:rPr>
          <w:b/>
          <w:sz w:val="20"/>
          <w:lang w:eastAsia="ko-KR"/>
        </w:rPr>
        <w:t>6</w:t>
      </w:r>
      <w:r w:rsidR="00FF3426" w:rsidRPr="00180DC7">
        <w:rPr>
          <w:b/>
          <w:sz w:val="20"/>
          <w:lang w:eastAsia="ko-KR"/>
        </w:rPr>
        <w:t xml:space="preserve">: </w:t>
      </w:r>
      <w:r w:rsidR="00A34EFA" w:rsidRPr="00180DC7">
        <w:rPr>
          <w:b/>
          <w:sz w:val="20"/>
          <w:lang w:eastAsia="ko-KR"/>
        </w:rPr>
        <w:t>Initial f</w:t>
      </w:r>
      <w:r w:rsidR="00FF3426" w:rsidRPr="00180DC7">
        <w:rPr>
          <w:b/>
          <w:sz w:val="20"/>
        </w:rPr>
        <w:t xml:space="preserve">light path reporting </w:t>
      </w:r>
      <w:r w:rsidR="00A34EFA" w:rsidRPr="00180DC7">
        <w:rPr>
          <w:b/>
          <w:sz w:val="20"/>
        </w:rPr>
        <w:t>can be triggered by</w:t>
      </w:r>
      <w:r w:rsidR="00FF3426" w:rsidRPr="00180DC7">
        <w:rPr>
          <w:b/>
          <w:sz w:val="20"/>
        </w:rPr>
        <w:t xml:space="preserve"> network request.</w:t>
      </w:r>
    </w:p>
    <w:p w14:paraId="350C379D" w14:textId="73F9C5C0" w:rsidR="00CE73AF" w:rsidRPr="00180DC7" w:rsidRDefault="00976E3A" w:rsidP="00733EC9">
      <w:pPr>
        <w:rPr>
          <w:b/>
          <w:sz w:val="20"/>
        </w:rPr>
      </w:pPr>
      <w:r w:rsidRPr="00180DC7">
        <w:rPr>
          <w:sz w:val="20"/>
        </w:rPr>
        <w:lastRenderedPageBreak/>
        <w:t>After aerial UE reports the fight path information</w:t>
      </w:r>
      <w:r w:rsidR="00CE73AF" w:rsidRPr="00180DC7">
        <w:rPr>
          <w:sz w:val="20"/>
        </w:rPr>
        <w:t>, the plan</w:t>
      </w:r>
      <w:r w:rsidR="00515F2A" w:rsidRPr="00180DC7">
        <w:rPr>
          <w:sz w:val="20"/>
        </w:rPr>
        <w:t>n</w:t>
      </w:r>
      <w:r w:rsidR="00CE73AF" w:rsidRPr="00180DC7">
        <w:rPr>
          <w:sz w:val="20"/>
        </w:rPr>
        <w:t xml:space="preserve">ed flight path may be changed or </w:t>
      </w:r>
      <w:r w:rsidRPr="00180DC7">
        <w:rPr>
          <w:sz w:val="20"/>
        </w:rPr>
        <w:t>the aerial UE is control</w:t>
      </w:r>
      <w:r w:rsidR="00EE4F5F" w:rsidRPr="00180DC7">
        <w:rPr>
          <w:sz w:val="20"/>
        </w:rPr>
        <w:t>l</w:t>
      </w:r>
      <w:r w:rsidRPr="00180DC7">
        <w:rPr>
          <w:sz w:val="20"/>
        </w:rPr>
        <w:t>ed by</w:t>
      </w:r>
      <w:r w:rsidR="00515F2A" w:rsidRPr="00180DC7">
        <w:rPr>
          <w:sz w:val="20"/>
        </w:rPr>
        <w:t xml:space="preserve"> the</w:t>
      </w:r>
      <w:r w:rsidRPr="00180DC7">
        <w:rPr>
          <w:sz w:val="20"/>
        </w:rPr>
        <w:t xml:space="preserve"> operator</w:t>
      </w:r>
      <w:r w:rsidR="00515F2A" w:rsidRPr="00180DC7">
        <w:rPr>
          <w:sz w:val="20"/>
        </w:rPr>
        <w:t xml:space="preserve"> or user</w:t>
      </w:r>
      <w:r w:rsidR="007C2D92" w:rsidRPr="00180DC7">
        <w:rPr>
          <w:sz w:val="20"/>
        </w:rPr>
        <w:t xml:space="preserve">. </w:t>
      </w:r>
      <w:r w:rsidR="003C0D0F" w:rsidRPr="00180DC7">
        <w:rPr>
          <w:sz w:val="20"/>
        </w:rPr>
        <w:t>Hence,</w:t>
      </w:r>
      <w:r w:rsidR="007C2D92" w:rsidRPr="00180DC7">
        <w:rPr>
          <w:sz w:val="20"/>
        </w:rPr>
        <w:t xml:space="preserve"> RAN2 allowed the flight path to be updated </w:t>
      </w:r>
      <w:r w:rsidR="007C0EF5" w:rsidRPr="00180DC7">
        <w:rPr>
          <w:sz w:val="20"/>
        </w:rPr>
        <w:t xml:space="preserve">in </w:t>
      </w:r>
      <w:r w:rsidR="007C2D92" w:rsidRPr="00180DC7">
        <w:rPr>
          <w:sz w:val="20"/>
        </w:rPr>
        <w:t>last meeting. S</w:t>
      </w:r>
      <w:r w:rsidR="0081634F">
        <w:rPr>
          <w:sz w:val="20"/>
        </w:rPr>
        <w:t>o</w:t>
      </w:r>
      <w:r w:rsidR="0081634F">
        <w:rPr>
          <w:rFonts w:hint="eastAsia"/>
          <w:sz w:val="20"/>
        </w:rPr>
        <w:t>,</w:t>
      </w:r>
      <w:r w:rsidR="0081634F">
        <w:rPr>
          <w:sz w:val="20"/>
        </w:rPr>
        <w:t xml:space="preserve"> </w:t>
      </w:r>
      <w:r w:rsidR="00873982" w:rsidRPr="00180DC7">
        <w:rPr>
          <w:sz w:val="20"/>
        </w:rPr>
        <w:t xml:space="preserve">the </w:t>
      </w:r>
      <w:r w:rsidR="00EE4F5F" w:rsidRPr="00180DC7">
        <w:rPr>
          <w:sz w:val="20"/>
        </w:rPr>
        <w:t xml:space="preserve">previously </w:t>
      </w:r>
      <w:r w:rsidR="00706C2A" w:rsidRPr="00180DC7">
        <w:rPr>
          <w:sz w:val="20"/>
        </w:rPr>
        <w:t xml:space="preserve">reported </w:t>
      </w:r>
      <w:r w:rsidR="00EB045C" w:rsidRPr="00180DC7">
        <w:rPr>
          <w:sz w:val="20"/>
        </w:rPr>
        <w:t>f</w:t>
      </w:r>
      <w:r w:rsidR="003C0D0F" w:rsidRPr="00180DC7">
        <w:rPr>
          <w:sz w:val="20"/>
        </w:rPr>
        <w:t>l</w:t>
      </w:r>
      <w:r w:rsidR="00EB045C" w:rsidRPr="00180DC7">
        <w:rPr>
          <w:sz w:val="20"/>
        </w:rPr>
        <w:t>ight path information might no longer be valid</w:t>
      </w:r>
      <w:r w:rsidR="007C2D92" w:rsidRPr="00180DC7">
        <w:rPr>
          <w:sz w:val="20"/>
        </w:rPr>
        <w:t xml:space="preserve"> after flight path change</w:t>
      </w:r>
      <w:r w:rsidR="00873982" w:rsidRPr="00180DC7">
        <w:rPr>
          <w:sz w:val="20"/>
        </w:rPr>
        <w:t>.</w:t>
      </w:r>
      <w:r w:rsidR="001A051A" w:rsidRPr="00180DC7">
        <w:rPr>
          <w:sz w:val="20"/>
        </w:rPr>
        <w:t xml:space="preserve"> Flight path reporting can be triggered by UE when </w:t>
      </w:r>
      <w:r w:rsidR="00706C2A" w:rsidRPr="00180DC7">
        <w:rPr>
          <w:sz w:val="20"/>
        </w:rPr>
        <w:t>f</w:t>
      </w:r>
      <w:r w:rsidR="003C0D0F" w:rsidRPr="00180DC7">
        <w:rPr>
          <w:sz w:val="20"/>
        </w:rPr>
        <w:t>l</w:t>
      </w:r>
      <w:r w:rsidR="00706C2A" w:rsidRPr="00180DC7">
        <w:rPr>
          <w:sz w:val="20"/>
        </w:rPr>
        <w:t>ight path has been changed. UE-based flight pat</w:t>
      </w:r>
      <w:r w:rsidR="00EB045C" w:rsidRPr="00180DC7">
        <w:rPr>
          <w:sz w:val="20"/>
        </w:rPr>
        <w:t>h reporting can be considered for the</w:t>
      </w:r>
      <w:r w:rsidR="00706C2A" w:rsidRPr="00180DC7">
        <w:rPr>
          <w:sz w:val="20"/>
        </w:rPr>
        <w:t xml:space="preserve"> </w:t>
      </w:r>
      <w:r w:rsidR="00733B2D" w:rsidRPr="00180DC7">
        <w:rPr>
          <w:sz w:val="20"/>
        </w:rPr>
        <w:t>update</w:t>
      </w:r>
      <w:r w:rsidR="00EB045C" w:rsidRPr="00180DC7">
        <w:rPr>
          <w:sz w:val="20"/>
        </w:rPr>
        <w:t xml:space="preserve"> of</w:t>
      </w:r>
      <w:r w:rsidR="00733B2D" w:rsidRPr="00180DC7">
        <w:rPr>
          <w:sz w:val="20"/>
        </w:rPr>
        <w:t xml:space="preserve"> f</w:t>
      </w:r>
      <w:r w:rsidR="00EE4F5F" w:rsidRPr="00180DC7">
        <w:rPr>
          <w:sz w:val="20"/>
        </w:rPr>
        <w:t>l</w:t>
      </w:r>
      <w:r w:rsidR="00733B2D" w:rsidRPr="00180DC7">
        <w:rPr>
          <w:sz w:val="20"/>
        </w:rPr>
        <w:t>ight path</w:t>
      </w:r>
      <w:r w:rsidR="00EB045C" w:rsidRPr="00180DC7">
        <w:rPr>
          <w:sz w:val="20"/>
        </w:rPr>
        <w:t xml:space="preserve"> information</w:t>
      </w:r>
      <w:r w:rsidR="00733B2D" w:rsidRPr="00180DC7">
        <w:rPr>
          <w:sz w:val="20"/>
        </w:rPr>
        <w:t>.</w:t>
      </w:r>
      <w:r w:rsidR="00706C2A" w:rsidRPr="00180DC7">
        <w:rPr>
          <w:sz w:val="20"/>
        </w:rPr>
        <w:t xml:space="preserve"> </w:t>
      </w:r>
    </w:p>
    <w:p w14:paraId="2202F57B" w14:textId="6A8615AA" w:rsidR="00B60451" w:rsidRDefault="00706C2A" w:rsidP="00B60451">
      <w:pPr>
        <w:rPr>
          <w:b/>
        </w:rPr>
      </w:pPr>
      <w:r w:rsidRPr="00180DC7">
        <w:rPr>
          <w:b/>
          <w:sz w:val="20"/>
          <w:lang w:eastAsia="ko-KR"/>
        </w:rPr>
        <w:t xml:space="preserve">Proposal </w:t>
      </w:r>
      <w:r w:rsidR="00077FFC" w:rsidRPr="00180DC7">
        <w:rPr>
          <w:b/>
          <w:sz w:val="20"/>
          <w:lang w:eastAsia="ko-KR"/>
        </w:rPr>
        <w:t>7</w:t>
      </w:r>
      <w:r w:rsidR="00B60451" w:rsidRPr="00180DC7">
        <w:rPr>
          <w:b/>
          <w:sz w:val="20"/>
          <w:lang w:eastAsia="ko-KR"/>
        </w:rPr>
        <w:t>:</w:t>
      </w:r>
      <w:r w:rsidR="00B60451" w:rsidRPr="00180DC7">
        <w:rPr>
          <w:rFonts w:hint="eastAsia"/>
          <w:b/>
          <w:sz w:val="20"/>
        </w:rPr>
        <w:t xml:space="preserve"> </w:t>
      </w:r>
      <w:r w:rsidR="00B60451" w:rsidRPr="00180DC7">
        <w:rPr>
          <w:b/>
          <w:sz w:val="20"/>
          <w:lang w:eastAsia="ko-KR"/>
        </w:rPr>
        <w:t xml:space="preserve">UE-based </w:t>
      </w:r>
      <w:r w:rsidR="00B60451" w:rsidRPr="00180DC7">
        <w:rPr>
          <w:b/>
          <w:sz w:val="20"/>
        </w:rPr>
        <w:t>flight path reporting can be considered</w:t>
      </w:r>
      <w:r w:rsidR="00C22DF9">
        <w:rPr>
          <w:b/>
          <w:sz w:val="20"/>
        </w:rPr>
        <w:t xml:space="preserve">, i.e. </w:t>
      </w:r>
      <w:r w:rsidR="003C0D0F" w:rsidRPr="00180DC7">
        <w:rPr>
          <w:b/>
          <w:sz w:val="20"/>
        </w:rPr>
        <w:t>flight path reporting can be triggered</w:t>
      </w:r>
      <w:r w:rsidR="00A24CBA" w:rsidRPr="00180DC7">
        <w:rPr>
          <w:b/>
          <w:sz w:val="20"/>
        </w:rPr>
        <w:t xml:space="preserve"> by UE when flight path is updated</w:t>
      </w:r>
      <w:r w:rsidR="001C3D7E" w:rsidRPr="00180DC7">
        <w:rPr>
          <w:b/>
          <w:sz w:val="20"/>
        </w:rPr>
        <w:t>.</w:t>
      </w:r>
    </w:p>
    <w:p w14:paraId="6A5C7A90" w14:textId="7B135EDF" w:rsidR="00272C31" w:rsidRPr="0045050F" w:rsidRDefault="00137335" w:rsidP="0045050F">
      <w:pPr>
        <w:pStyle w:val="2"/>
        <w:keepLines w:val="0"/>
        <w:numPr>
          <w:ilvl w:val="1"/>
          <w:numId w:val="1"/>
        </w:numPr>
        <w:tabs>
          <w:tab w:val="clear" w:pos="1002"/>
          <w:tab w:val="num" w:pos="576"/>
        </w:tabs>
        <w:spacing w:line="240" w:lineRule="auto"/>
        <w:ind w:left="0" w:firstLine="0"/>
        <w:jc w:val="left"/>
      </w:pPr>
      <w:r w:rsidRPr="0045050F">
        <w:t>H</w:t>
      </w:r>
      <w:r w:rsidR="00272C31" w:rsidRPr="0045050F">
        <w:t>eight-depending scaling, triggering and combinations</w:t>
      </w:r>
    </w:p>
    <w:p w14:paraId="0E43694C" w14:textId="4F69FCF9" w:rsidR="001C3D7E" w:rsidRPr="00C22DF9" w:rsidRDefault="008E5C58">
      <w:pPr>
        <w:rPr>
          <w:sz w:val="20"/>
        </w:rPr>
      </w:pPr>
      <w:r w:rsidRPr="00C22DF9">
        <w:rPr>
          <w:sz w:val="20"/>
        </w:rPr>
        <w:t xml:space="preserve">In last meetings, RAN2 agreed to </w:t>
      </w:r>
      <w:r w:rsidR="001C3D7E" w:rsidRPr="00C22DF9">
        <w:rPr>
          <w:sz w:val="20"/>
        </w:rPr>
        <w:t>study height-depending scaling, triggering and combinations</w:t>
      </w:r>
      <w:r w:rsidRPr="00C22DF9">
        <w:rPr>
          <w:sz w:val="20"/>
        </w:rPr>
        <w:t>. Height-depending triggering has been supp</w:t>
      </w:r>
      <w:r w:rsidR="00BE501B">
        <w:rPr>
          <w:sz w:val="20"/>
        </w:rPr>
        <w:t>orted via event H1 and H2. N</w:t>
      </w:r>
      <w:r w:rsidRPr="00C22DF9">
        <w:rPr>
          <w:sz w:val="20"/>
        </w:rPr>
        <w:t>ew event</w:t>
      </w:r>
      <w:r w:rsidR="00BE501B">
        <w:rPr>
          <w:sz w:val="20"/>
        </w:rPr>
        <w:t>s</w:t>
      </w:r>
      <w:r w:rsidRPr="00C22DF9">
        <w:rPr>
          <w:sz w:val="20"/>
        </w:rPr>
        <w:t xml:space="preserve"> based on height to </w:t>
      </w:r>
      <w:r w:rsidR="00BE501B">
        <w:rPr>
          <w:sz w:val="20"/>
        </w:rPr>
        <w:t>trigger measurement reporting are</w:t>
      </w:r>
      <w:r w:rsidRPr="00C22DF9">
        <w:rPr>
          <w:sz w:val="20"/>
        </w:rPr>
        <w:t xml:space="preserve"> not needed.</w:t>
      </w:r>
    </w:p>
    <w:p w14:paraId="58C70D34" w14:textId="0543A631" w:rsidR="008E5C58" w:rsidRPr="00C22DF9" w:rsidRDefault="006D2309">
      <w:pPr>
        <w:rPr>
          <w:sz w:val="20"/>
          <w:lang w:val="en-US"/>
        </w:rPr>
      </w:pPr>
      <w:r w:rsidRPr="00C22DF9">
        <w:rPr>
          <w:sz w:val="20"/>
          <w:lang w:val="en-US"/>
        </w:rPr>
        <w:t>Because reporting of UAV UE’s height</w:t>
      </w:r>
      <w:r w:rsidR="00830A2C" w:rsidRPr="00C22DF9">
        <w:rPr>
          <w:sz w:val="20"/>
          <w:lang w:val="en-US"/>
        </w:rPr>
        <w:t xml:space="preserve"> has been supported in </w:t>
      </w:r>
      <w:r w:rsidR="00180C8A" w:rsidRPr="00C22DF9">
        <w:rPr>
          <w:sz w:val="20"/>
          <w:lang w:val="en-US"/>
        </w:rPr>
        <w:t>NR UAV</w:t>
      </w:r>
      <w:r w:rsidRPr="00C22DF9">
        <w:rPr>
          <w:sz w:val="20"/>
          <w:lang w:val="en-US"/>
        </w:rPr>
        <w:t xml:space="preserve"> and network can configure </w:t>
      </w:r>
      <w:r w:rsidR="00830A2C" w:rsidRPr="00C22DF9">
        <w:rPr>
          <w:sz w:val="20"/>
          <w:lang w:val="en-US"/>
        </w:rPr>
        <w:t>appropriate</w:t>
      </w:r>
      <w:r w:rsidR="00180C8A" w:rsidRPr="00C22DF9">
        <w:rPr>
          <w:sz w:val="20"/>
          <w:lang w:val="en-US"/>
        </w:rPr>
        <w:t xml:space="preserve"> measurement configuration</w:t>
      </w:r>
      <w:r w:rsidR="00134108" w:rsidRPr="00C22DF9">
        <w:rPr>
          <w:sz w:val="20"/>
          <w:lang w:val="en-US"/>
        </w:rPr>
        <w:t>s</w:t>
      </w:r>
      <w:r w:rsidR="00180C8A" w:rsidRPr="00C22DF9">
        <w:rPr>
          <w:sz w:val="20"/>
          <w:lang w:val="en-US"/>
        </w:rPr>
        <w:t xml:space="preserve"> based on UE’s height, </w:t>
      </w:r>
      <w:r w:rsidRPr="00C22DF9">
        <w:rPr>
          <w:sz w:val="20"/>
          <w:lang w:val="en-US"/>
        </w:rPr>
        <w:t>height-depending scaling</w:t>
      </w:r>
      <w:r w:rsidR="00180C8A" w:rsidRPr="00C22DF9">
        <w:rPr>
          <w:sz w:val="20"/>
          <w:lang w:val="en-US"/>
        </w:rPr>
        <w:t xml:space="preserve"> for measurement reporting is not needed.</w:t>
      </w:r>
    </w:p>
    <w:p w14:paraId="6047AE75" w14:textId="50D9EAF5" w:rsidR="00180C8A" w:rsidRPr="00C22DF9" w:rsidRDefault="00180C8A">
      <w:pPr>
        <w:rPr>
          <w:sz w:val="20"/>
        </w:rPr>
      </w:pPr>
      <w:r w:rsidRPr="00C22DF9">
        <w:rPr>
          <w:b/>
          <w:sz w:val="20"/>
          <w:lang w:eastAsia="ko-KR"/>
        </w:rPr>
        <w:t xml:space="preserve">Proposal </w:t>
      </w:r>
      <w:r w:rsidR="00077FFC" w:rsidRPr="00C22DF9">
        <w:rPr>
          <w:b/>
          <w:sz w:val="20"/>
          <w:lang w:eastAsia="ko-KR"/>
        </w:rPr>
        <w:t>8</w:t>
      </w:r>
      <w:r w:rsidRPr="00C22DF9">
        <w:rPr>
          <w:b/>
          <w:sz w:val="20"/>
          <w:lang w:eastAsia="ko-KR"/>
        </w:rPr>
        <w:t>:</w:t>
      </w:r>
      <w:r w:rsidRPr="00C22DF9">
        <w:rPr>
          <w:rFonts w:hint="eastAsia"/>
          <w:b/>
          <w:sz w:val="20"/>
        </w:rPr>
        <w:t xml:space="preserve"> </w:t>
      </w:r>
      <w:r w:rsidRPr="00C22DF9">
        <w:rPr>
          <w:b/>
          <w:sz w:val="20"/>
          <w:lang w:eastAsia="ko-KR"/>
        </w:rPr>
        <w:t>Height-depending scaling is not needed for NR UAV</w:t>
      </w:r>
      <w:r w:rsidRPr="00C22DF9">
        <w:rPr>
          <w:b/>
          <w:sz w:val="20"/>
        </w:rPr>
        <w:t>.</w:t>
      </w:r>
    </w:p>
    <w:p w14:paraId="62393CCE" w14:textId="2223F4D4" w:rsidR="00180C8A" w:rsidRPr="00C22DF9" w:rsidRDefault="00C85079">
      <w:pPr>
        <w:rPr>
          <w:sz w:val="20"/>
          <w:lang w:val="en-US"/>
        </w:rPr>
      </w:pPr>
      <w:r w:rsidRPr="00C22DF9">
        <w:rPr>
          <w:sz w:val="20"/>
          <w:lang w:val="en-US"/>
        </w:rPr>
        <w:t>H</w:t>
      </w:r>
      <w:r w:rsidRPr="00C22DF9">
        <w:rPr>
          <w:rFonts w:hint="eastAsia"/>
          <w:sz w:val="20"/>
          <w:lang w:val="en-US"/>
        </w:rPr>
        <w:t>eight-depending</w:t>
      </w:r>
      <w:r w:rsidRPr="00C22DF9">
        <w:rPr>
          <w:sz w:val="20"/>
          <w:lang w:val="en-US"/>
        </w:rPr>
        <w:t xml:space="preserve"> </w:t>
      </w:r>
      <w:r w:rsidRPr="00C22DF9">
        <w:rPr>
          <w:rFonts w:hint="eastAsia"/>
          <w:sz w:val="20"/>
          <w:lang w:val="en-US"/>
        </w:rPr>
        <w:t>combination</w:t>
      </w:r>
      <w:r w:rsidR="00F9730F" w:rsidRPr="00C22DF9">
        <w:rPr>
          <w:sz w:val="20"/>
          <w:lang w:val="en-US"/>
        </w:rPr>
        <w:t xml:space="preserve">, </w:t>
      </w:r>
      <w:r w:rsidR="00DE49F5" w:rsidRPr="00C22DF9">
        <w:rPr>
          <w:sz w:val="20"/>
          <w:lang w:val="en-US"/>
        </w:rPr>
        <w:t>e.g. the combination of height-based event and signal strength</w:t>
      </w:r>
      <w:r w:rsidR="004468E7" w:rsidRPr="00C22DF9">
        <w:rPr>
          <w:sz w:val="20"/>
          <w:lang w:val="en-US"/>
        </w:rPr>
        <w:t xml:space="preserve"> </w:t>
      </w:r>
      <w:r w:rsidR="00DE49F5" w:rsidRPr="00C22DF9">
        <w:rPr>
          <w:sz w:val="20"/>
          <w:lang w:val="en-US"/>
        </w:rPr>
        <w:t xml:space="preserve">based event </w:t>
      </w:r>
      <w:r w:rsidR="00062BFD" w:rsidRPr="00C22DF9">
        <w:rPr>
          <w:sz w:val="20"/>
          <w:lang w:val="en-US"/>
        </w:rPr>
        <w:t xml:space="preserve">for measurement reporting triggering </w:t>
      </w:r>
      <w:r w:rsidRPr="00C22DF9">
        <w:rPr>
          <w:rFonts w:hint="eastAsia"/>
          <w:sz w:val="20"/>
          <w:lang w:val="en-US"/>
        </w:rPr>
        <w:t>can</w:t>
      </w:r>
      <w:r w:rsidRPr="00C22DF9">
        <w:rPr>
          <w:sz w:val="20"/>
          <w:lang w:val="en-US"/>
        </w:rPr>
        <w:t xml:space="preserve"> </w:t>
      </w:r>
      <w:r w:rsidRPr="00C22DF9">
        <w:rPr>
          <w:rFonts w:hint="eastAsia"/>
          <w:sz w:val="20"/>
          <w:lang w:val="en-US"/>
        </w:rPr>
        <w:t>be</w:t>
      </w:r>
      <w:r w:rsidRPr="00C22DF9">
        <w:rPr>
          <w:sz w:val="20"/>
          <w:lang w:val="en-US"/>
        </w:rPr>
        <w:t xml:space="preserve"> </w:t>
      </w:r>
      <w:r w:rsidRPr="00C22DF9">
        <w:rPr>
          <w:rFonts w:hint="eastAsia"/>
          <w:sz w:val="20"/>
          <w:lang w:val="en-US"/>
        </w:rPr>
        <w:t>considered</w:t>
      </w:r>
      <w:r w:rsidRPr="00C22DF9">
        <w:rPr>
          <w:sz w:val="20"/>
          <w:lang w:val="en-US"/>
        </w:rPr>
        <w:t xml:space="preserve"> </w:t>
      </w:r>
      <w:r w:rsidRPr="00C22DF9">
        <w:rPr>
          <w:rFonts w:hint="eastAsia"/>
          <w:sz w:val="20"/>
          <w:lang w:val="en-US"/>
        </w:rPr>
        <w:t>which</w:t>
      </w:r>
      <w:r w:rsidRPr="00C22DF9">
        <w:rPr>
          <w:sz w:val="20"/>
          <w:lang w:val="en-US"/>
        </w:rPr>
        <w:t xml:space="preserve"> </w:t>
      </w:r>
      <w:r w:rsidR="00DE49F5" w:rsidRPr="00C22DF9">
        <w:rPr>
          <w:rFonts w:hint="eastAsia"/>
          <w:sz w:val="20"/>
          <w:lang w:val="en-US"/>
        </w:rPr>
        <w:t>can</w:t>
      </w:r>
      <w:r w:rsidR="00DE49F5" w:rsidRPr="00C22DF9">
        <w:rPr>
          <w:sz w:val="20"/>
          <w:lang w:val="en-US"/>
        </w:rPr>
        <w:t xml:space="preserve"> </w:t>
      </w:r>
      <w:r w:rsidRPr="00C22DF9">
        <w:rPr>
          <w:rFonts w:hint="eastAsia"/>
          <w:sz w:val="20"/>
          <w:lang w:val="en-US"/>
        </w:rPr>
        <w:t>reduce</w:t>
      </w:r>
      <w:r w:rsidRPr="00C22DF9">
        <w:rPr>
          <w:sz w:val="20"/>
          <w:lang w:val="en-US"/>
        </w:rPr>
        <w:t xml:space="preserve"> </w:t>
      </w:r>
      <w:r w:rsidR="00DE49F5" w:rsidRPr="00C22DF9">
        <w:rPr>
          <w:sz w:val="20"/>
          <w:lang w:val="en-US"/>
        </w:rPr>
        <w:t>measurement reporting and increase the</w:t>
      </w:r>
      <w:r w:rsidR="00062BFD" w:rsidRPr="00C22DF9">
        <w:rPr>
          <w:sz w:val="20"/>
          <w:lang w:val="en-US"/>
        </w:rPr>
        <w:t xml:space="preserve"> flexibility of measurement configuration</w:t>
      </w:r>
      <w:r w:rsidR="002D79B8">
        <w:rPr>
          <w:sz w:val="20"/>
          <w:lang w:val="en-US"/>
        </w:rPr>
        <w:t>, where multiple features can be considered to trigger measurement reporting</w:t>
      </w:r>
      <w:r w:rsidR="00062BFD" w:rsidRPr="00C22DF9">
        <w:rPr>
          <w:sz w:val="20"/>
          <w:lang w:val="en-US"/>
        </w:rPr>
        <w:t xml:space="preserve">. </w:t>
      </w:r>
      <w:r w:rsidR="00134108" w:rsidRPr="00C22DF9">
        <w:rPr>
          <w:sz w:val="20"/>
          <w:lang w:val="en-US"/>
        </w:rPr>
        <w:t xml:space="preserve">How to </w:t>
      </w:r>
      <w:r w:rsidR="00134108" w:rsidRPr="00C22DF9">
        <w:rPr>
          <w:rFonts w:hint="eastAsia"/>
          <w:sz w:val="20"/>
          <w:lang w:val="en-US"/>
        </w:rPr>
        <w:t>combin</w:t>
      </w:r>
      <w:r w:rsidR="00134108" w:rsidRPr="00C22DF9">
        <w:rPr>
          <w:sz w:val="20"/>
          <w:lang w:val="en-US"/>
        </w:rPr>
        <w:t>e</w:t>
      </w:r>
      <w:r w:rsidR="00062BFD" w:rsidRPr="00C22DF9">
        <w:rPr>
          <w:sz w:val="20"/>
          <w:lang w:val="en-US"/>
        </w:rPr>
        <w:t xml:space="preserve"> </w:t>
      </w:r>
      <w:r w:rsidR="004468E7" w:rsidRPr="00C22DF9">
        <w:rPr>
          <w:sz w:val="20"/>
          <w:lang w:val="en-US"/>
        </w:rPr>
        <w:t>multiple events can be further discussed.</w:t>
      </w:r>
    </w:p>
    <w:p w14:paraId="52F8DA9D" w14:textId="7025F11F" w:rsidR="004468E7" w:rsidRPr="00C22DF9" w:rsidRDefault="004468E7" w:rsidP="004468E7">
      <w:pPr>
        <w:rPr>
          <w:sz w:val="20"/>
        </w:rPr>
      </w:pPr>
      <w:r w:rsidRPr="00C22DF9">
        <w:rPr>
          <w:b/>
          <w:sz w:val="20"/>
          <w:lang w:eastAsia="ko-KR"/>
        </w:rPr>
        <w:t xml:space="preserve">Proposal </w:t>
      </w:r>
      <w:r w:rsidR="00383C89" w:rsidRPr="00C22DF9">
        <w:rPr>
          <w:b/>
          <w:sz w:val="20"/>
          <w:lang w:eastAsia="ko-KR"/>
        </w:rPr>
        <w:t>9</w:t>
      </w:r>
      <w:r w:rsidRPr="00C22DF9">
        <w:rPr>
          <w:b/>
          <w:sz w:val="20"/>
          <w:lang w:eastAsia="ko-KR"/>
        </w:rPr>
        <w:t>:</w:t>
      </w:r>
      <w:r w:rsidRPr="00C22DF9">
        <w:rPr>
          <w:rFonts w:hint="eastAsia"/>
          <w:b/>
          <w:sz w:val="20"/>
        </w:rPr>
        <w:t xml:space="preserve"> </w:t>
      </w:r>
      <w:r w:rsidRPr="00C22DF9">
        <w:rPr>
          <w:b/>
          <w:sz w:val="20"/>
          <w:lang w:eastAsia="ko-KR"/>
        </w:rPr>
        <w:t xml:space="preserve">Height-depending </w:t>
      </w:r>
      <w:r w:rsidR="00F9730F" w:rsidRPr="00C22DF9">
        <w:rPr>
          <w:b/>
          <w:sz w:val="20"/>
          <w:lang w:eastAsia="ko-KR"/>
        </w:rPr>
        <w:t xml:space="preserve">combination, e.g. the combination of height-based event and signal strength based event can be considered </w:t>
      </w:r>
      <w:r w:rsidRPr="00C22DF9">
        <w:rPr>
          <w:b/>
          <w:sz w:val="20"/>
          <w:lang w:eastAsia="ko-KR"/>
        </w:rPr>
        <w:t>for NR UAV</w:t>
      </w:r>
      <w:r w:rsidRPr="00C22DF9">
        <w:rPr>
          <w:b/>
          <w:sz w:val="20"/>
        </w:rPr>
        <w:t>.</w:t>
      </w:r>
    </w:p>
    <w:p w14:paraId="6FB3816D" w14:textId="3F697193" w:rsidR="009E418E" w:rsidRDefault="00DA00B0" w:rsidP="0045050F">
      <w:pPr>
        <w:pStyle w:val="2"/>
        <w:keepLines w:val="0"/>
        <w:numPr>
          <w:ilvl w:val="1"/>
          <w:numId w:val="1"/>
        </w:numPr>
        <w:tabs>
          <w:tab w:val="clear" w:pos="1002"/>
          <w:tab w:val="num" w:pos="576"/>
        </w:tabs>
        <w:spacing w:line="240" w:lineRule="auto"/>
        <w:ind w:left="0" w:firstLine="0"/>
        <w:jc w:val="left"/>
      </w:pPr>
      <w:r w:rsidRPr="0045050F">
        <w:t xml:space="preserve">Measurement reporting based on </w:t>
      </w:r>
      <w:proofErr w:type="spellStart"/>
      <w:r w:rsidR="00D25F9E">
        <w:rPr>
          <w:i/>
        </w:rPr>
        <w:t>numberofTriggeringbeam</w:t>
      </w:r>
      <w:r w:rsidRPr="0045050F">
        <w:rPr>
          <w:i/>
        </w:rPr>
        <w:t>s</w:t>
      </w:r>
      <w:proofErr w:type="spellEnd"/>
    </w:p>
    <w:p w14:paraId="617023F9" w14:textId="544EF65F" w:rsidR="008D3615" w:rsidRPr="00C22DF9" w:rsidRDefault="00DC3CA7" w:rsidP="0054247D">
      <w:pPr>
        <w:rPr>
          <w:b/>
          <w:sz w:val="20"/>
          <w:lang w:eastAsia="ko-KR"/>
        </w:rPr>
      </w:pPr>
      <w:r w:rsidRPr="00C22DF9">
        <w:rPr>
          <w:sz w:val="20"/>
          <w:szCs w:val="22"/>
        </w:rPr>
        <w:t xml:space="preserve">To </w:t>
      </w:r>
      <w:r w:rsidR="00C37DA5" w:rsidRPr="00C22DF9">
        <w:rPr>
          <w:sz w:val="20"/>
          <w:szCs w:val="22"/>
        </w:rPr>
        <w:t xml:space="preserve">reduce </w:t>
      </w:r>
      <w:r w:rsidR="00C37DA5" w:rsidRPr="00C22DF9">
        <w:rPr>
          <w:rFonts w:eastAsiaTheme="minorEastAsia" w:hint="eastAsia"/>
          <w:bCs/>
          <w:sz w:val="20"/>
          <w:szCs w:val="22"/>
        </w:rPr>
        <w:t>measurement reporting</w:t>
      </w:r>
      <w:r w:rsidRPr="00C22DF9">
        <w:rPr>
          <w:sz w:val="20"/>
          <w:szCs w:val="22"/>
        </w:rPr>
        <w:t xml:space="preserve">, </w:t>
      </w:r>
      <w:r w:rsidR="00EA26D3" w:rsidRPr="00C22DF9">
        <w:rPr>
          <w:sz w:val="20"/>
          <w:szCs w:val="22"/>
        </w:rPr>
        <w:t xml:space="preserve">for LTE UAV, </w:t>
      </w:r>
      <w:proofErr w:type="spellStart"/>
      <w:r w:rsidRPr="00C22DF9">
        <w:rPr>
          <w:sz w:val="20"/>
          <w:szCs w:val="22"/>
        </w:rPr>
        <w:t>eNB</w:t>
      </w:r>
      <w:proofErr w:type="spellEnd"/>
      <w:r w:rsidRPr="00C22DF9">
        <w:rPr>
          <w:sz w:val="20"/>
          <w:szCs w:val="22"/>
        </w:rPr>
        <w:t xml:space="preserve"> can configure measurement report with a configurable number of cells</w:t>
      </w:r>
      <w:r w:rsidR="005E061C" w:rsidRPr="00C22DF9">
        <w:rPr>
          <w:sz w:val="20"/>
          <w:szCs w:val="22"/>
        </w:rPr>
        <w:t xml:space="preserve"> (</w:t>
      </w:r>
      <w:proofErr w:type="spellStart"/>
      <w:r w:rsidR="005E061C" w:rsidRPr="00C22DF9">
        <w:rPr>
          <w:i/>
          <w:sz w:val="20"/>
          <w:szCs w:val="22"/>
        </w:rPr>
        <w:t>numberofTriggeringCells</w:t>
      </w:r>
      <w:proofErr w:type="spellEnd"/>
      <w:r w:rsidR="005E061C" w:rsidRPr="00C22DF9">
        <w:rPr>
          <w:sz w:val="20"/>
          <w:szCs w:val="22"/>
        </w:rPr>
        <w:t>)</w:t>
      </w:r>
      <w:r w:rsidRPr="00C22DF9">
        <w:rPr>
          <w:sz w:val="20"/>
          <w:szCs w:val="22"/>
        </w:rPr>
        <w:t xml:space="preserve"> and aerial UE</w:t>
      </w:r>
      <w:r w:rsidRPr="00C22DF9">
        <w:rPr>
          <w:rFonts w:hint="eastAsia"/>
          <w:sz w:val="20"/>
          <w:szCs w:val="22"/>
        </w:rPr>
        <w:t>s</w:t>
      </w:r>
      <w:r w:rsidRPr="00C22DF9">
        <w:rPr>
          <w:sz w:val="20"/>
          <w:szCs w:val="22"/>
        </w:rPr>
        <w:t xml:space="preserve"> trigger a measurement report if the event is fulfilled for a configurable number of cells simultaneously.</w:t>
      </w:r>
      <w:r w:rsidR="005E061C" w:rsidRPr="00C22DF9">
        <w:rPr>
          <w:sz w:val="20"/>
          <w:szCs w:val="22"/>
        </w:rPr>
        <w:t xml:space="preserve"> </w:t>
      </w:r>
      <w:r w:rsidR="00383C89" w:rsidRPr="00C22DF9">
        <w:rPr>
          <w:rFonts w:eastAsia="Times New Roman"/>
          <w:iCs/>
          <w:sz w:val="20"/>
          <w:szCs w:val="22"/>
          <w:lang w:val="en-US" w:eastAsia="en-GB"/>
        </w:rPr>
        <w:t>S</w:t>
      </w:r>
      <w:r w:rsidR="005E061C" w:rsidRPr="00C22DF9">
        <w:rPr>
          <w:rFonts w:eastAsia="Times New Roman"/>
          <w:iCs/>
          <w:sz w:val="20"/>
          <w:szCs w:val="22"/>
          <w:lang w:val="en-US" w:eastAsia="en-GB"/>
        </w:rPr>
        <w:t>imilar functionality to LTE (</w:t>
      </w:r>
      <w:proofErr w:type="spellStart"/>
      <w:r w:rsidR="005E061C" w:rsidRPr="00C22DF9">
        <w:rPr>
          <w:rFonts w:eastAsia="Times New Roman"/>
          <w:i/>
          <w:iCs/>
          <w:sz w:val="20"/>
          <w:szCs w:val="22"/>
          <w:lang w:val="en-US" w:eastAsia="en-GB"/>
        </w:rPr>
        <w:t>numberofTriggeringCells</w:t>
      </w:r>
      <w:proofErr w:type="spellEnd"/>
      <w:r w:rsidR="005E061C" w:rsidRPr="00C22DF9">
        <w:rPr>
          <w:rFonts w:eastAsia="Times New Roman"/>
          <w:iCs/>
          <w:sz w:val="20"/>
          <w:szCs w:val="22"/>
          <w:lang w:val="en-US" w:eastAsia="en-GB"/>
        </w:rPr>
        <w:t>) has been introduced for NR UAV</w:t>
      </w:r>
      <w:r w:rsidR="00383C89" w:rsidRPr="00C22DF9">
        <w:rPr>
          <w:rFonts w:eastAsia="Times New Roman"/>
          <w:iCs/>
          <w:sz w:val="20"/>
          <w:szCs w:val="22"/>
          <w:lang w:val="en-US" w:eastAsia="en-GB"/>
        </w:rPr>
        <w:t xml:space="preserve"> and events A3, A4 and A5 can be configured with the configured number of cells (</w:t>
      </w:r>
      <w:proofErr w:type="spellStart"/>
      <w:r w:rsidR="00383C89" w:rsidRPr="00C22DF9">
        <w:rPr>
          <w:rFonts w:eastAsia="Times New Roman"/>
          <w:i/>
          <w:iCs/>
          <w:sz w:val="20"/>
          <w:szCs w:val="22"/>
          <w:lang w:val="en-US" w:eastAsia="en-GB"/>
        </w:rPr>
        <w:t>numberofTriggeringCells</w:t>
      </w:r>
      <w:proofErr w:type="spellEnd"/>
      <w:r w:rsidR="00383C89" w:rsidRPr="00C22DF9">
        <w:rPr>
          <w:rFonts w:eastAsia="Times New Roman"/>
          <w:iCs/>
          <w:sz w:val="20"/>
          <w:szCs w:val="22"/>
          <w:lang w:val="en-US" w:eastAsia="en-GB"/>
        </w:rPr>
        <w:t>)</w:t>
      </w:r>
      <w:r w:rsidR="0075056A" w:rsidRPr="00C22DF9">
        <w:rPr>
          <w:rFonts w:eastAsia="Times New Roman"/>
          <w:iCs/>
          <w:sz w:val="20"/>
          <w:szCs w:val="22"/>
          <w:lang w:val="en-US" w:eastAsia="en-GB"/>
        </w:rPr>
        <w:t>.</w:t>
      </w:r>
    </w:p>
    <w:p w14:paraId="385CACE5" w14:textId="72327BCD" w:rsidR="007846EB" w:rsidRPr="00C22DF9" w:rsidRDefault="007846EB" w:rsidP="0024725A">
      <w:pPr>
        <w:rPr>
          <w:sz w:val="20"/>
          <w:lang w:eastAsia="ko-KR"/>
        </w:rPr>
      </w:pPr>
      <w:r w:rsidRPr="00C22DF9">
        <w:rPr>
          <w:sz w:val="20"/>
          <w:lang w:eastAsia="ko-KR"/>
        </w:rPr>
        <w:t xml:space="preserve">Beam-leave measurement critical e.g. </w:t>
      </w:r>
      <w:proofErr w:type="spellStart"/>
      <w:r w:rsidRPr="00C22DF9">
        <w:rPr>
          <w:i/>
          <w:sz w:val="20"/>
          <w:lang w:eastAsia="ko-KR"/>
        </w:rPr>
        <w:t>numberoftriggerbeams</w:t>
      </w:r>
      <w:proofErr w:type="spellEnd"/>
      <w:r w:rsidRPr="00C22DF9">
        <w:rPr>
          <w:sz w:val="20"/>
          <w:lang w:eastAsia="ko-KR"/>
        </w:rPr>
        <w:t xml:space="preserve"> has been discussed in previous meeting</w:t>
      </w:r>
      <w:r w:rsidR="00134108" w:rsidRPr="00C22DF9">
        <w:rPr>
          <w:sz w:val="20"/>
          <w:lang w:eastAsia="ko-KR"/>
        </w:rPr>
        <w:t>s</w:t>
      </w:r>
      <w:r w:rsidRPr="00C22DF9">
        <w:rPr>
          <w:sz w:val="20"/>
          <w:lang w:eastAsia="ko-KR"/>
        </w:rPr>
        <w:t xml:space="preserve"> and </w:t>
      </w:r>
      <w:r w:rsidRPr="00C22DF9">
        <w:rPr>
          <w:sz w:val="20"/>
        </w:rPr>
        <w:t xml:space="preserve">whether </w:t>
      </w:r>
      <w:proofErr w:type="spellStart"/>
      <w:r w:rsidRPr="00C22DF9">
        <w:rPr>
          <w:i/>
          <w:sz w:val="20"/>
        </w:rPr>
        <w:t>numberoftriggerbeams</w:t>
      </w:r>
      <w:proofErr w:type="spellEnd"/>
      <w:r w:rsidRPr="00C22DF9">
        <w:rPr>
          <w:sz w:val="20"/>
        </w:rPr>
        <w:t xml:space="preserve"> is required is still FFS for NR UAV. Because </w:t>
      </w:r>
      <w:r w:rsidRPr="00C22DF9">
        <w:rPr>
          <w:rFonts w:hint="eastAsia"/>
          <w:sz w:val="20"/>
        </w:rPr>
        <w:t>cell</w:t>
      </w:r>
      <w:r w:rsidR="00576D64" w:rsidRPr="00C22DF9">
        <w:rPr>
          <w:rFonts w:hint="eastAsia"/>
          <w:sz w:val="20"/>
        </w:rPr>
        <w:t>-l</w:t>
      </w:r>
      <w:r w:rsidR="00576D64" w:rsidRPr="00C22DF9">
        <w:rPr>
          <w:sz w:val="20"/>
        </w:rPr>
        <w:t>e</w:t>
      </w:r>
      <w:r w:rsidR="00703408" w:rsidRPr="00C22DF9">
        <w:rPr>
          <w:rFonts w:hint="eastAsia"/>
          <w:sz w:val="20"/>
        </w:rPr>
        <w:t>ve</w:t>
      </w:r>
      <w:r w:rsidR="00576D64" w:rsidRPr="00C22DF9">
        <w:rPr>
          <w:sz w:val="20"/>
        </w:rPr>
        <w:t>l</w:t>
      </w:r>
      <w:r w:rsidR="00703408" w:rsidRPr="00C22DF9">
        <w:rPr>
          <w:sz w:val="20"/>
        </w:rPr>
        <w:t xml:space="preserve"> </w:t>
      </w:r>
      <w:r w:rsidR="00703408" w:rsidRPr="00C22DF9">
        <w:rPr>
          <w:rFonts w:hint="eastAsia"/>
          <w:sz w:val="20"/>
        </w:rPr>
        <w:t>measurement</w:t>
      </w:r>
      <w:r w:rsidR="00703408" w:rsidRPr="00C22DF9">
        <w:rPr>
          <w:sz w:val="20"/>
        </w:rPr>
        <w:t xml:space="preserve"> </w:t>
      </w:r>
      <w:r w:rsidR="00703408" w:rsidRPr="00C22DF9">
        <w:rPr>
          <w:rFonts w:hint="eastAsia"/>
          <w:sz w:val="20"/>
        </w:rPr>
        <w:t>results</w:t>
      </w:r>
      <w:r w:rsidR="00703408" w:rsidRPr="00C22DF9">
        <w:rPr>
          <w:sz w:val="20"/>
        </w:rPr>
        <w:t xml:space="preserve"> </w:t>
      </w:r>
      <w:r w:rsidR="00703408" w:rsidRPr="00C22DF9">
        <w:rPr>
          <w:rFonts w:hint="eastAsia"/>
          <w:sz w:val="20"/>
        </w:rPr>
        <w:t>are</w:t>
      </w:r>
      <w:r w:rsidR="00703408" w:rsidRPr="00C22DF9">
        <w:rPr>
          <w:sz w:val="20"/>
        </w:rPr>
        <w:t xml:space="preserve"> calculated </w:t>
      </w:r>
      <w:r w:rsidR="00703408" w:rsidRPr="00C22DF9">
        <w:rPr>
          <w:rFonts w:hint="eastAsia"/>
          <w:sz w:val="20"/>
        </w:rPr>
        <w:t>based</w:t>
      </w:r>
      <w:r w:rsidR="00703408" w:rsidRPr="00C22DF9">
        <w:rPr>
          <w:sz w:val="20"/>
        </w:rPr>
        <w:t xml:space="preserve"> </w:t>
      </w:r>
      <w:r w:rsidR="00703408" w:rsidRPr="00C22DF9">
        <w:rPr>
          <w:rFonts w:hint="eastAsia"/>
          <w:sz w:val="20"/>
        </w:rPr>
        <w:t>on</w:t>
      </w:r>
      <w:r w:rsidR="00703408" w:rsidRPr="00C22DF9">
        <w:rPr>
          <w:sz w:val="20"/>
        </w:rPr>
        <w:t xml:space="preserve"> </w:t>
      </w:r>
      <w:r w:rsidR="00703408" w:rsidRPr="00C22DF9">
        <w:rPr>
          <w:rFonts w:hint="eastAsia"/>
          <w:sz w:val="20"/>
        </w:rPr>
        <w:t>beam</w:t>
      </w:r>
      <w:r w:rsidR="00576D64" w:rsidRPr="00C22DF9">
        <w:rPr>
          <w:rFonts w:hint="eastAsia"/>
          <w:sz w:val="20"/>
        </w:rPr>
        <w:t>-l</w:t>
      </w:r>
      <w:r w:rsidR="00576D64" w:rsidRPr="00C22DF9">
        <w:rPr>
          <w:sz w:val="20"/>
        </w:rPr>
        <w:t>evel</w:t>
      </w:r>
      <w:r w:rsidR="00703408" w:rsidRPr="00C22DF9">
        <w:rPr>
          <w:sz w:val="20"/>
        </w:rPr>
        <w:t xml:space="preserve"> </w:t>
      </w:r>
      <w:r w:rsidR="00703408" w:rsidRPr="00C22DF9">
        <w:rPr>
          <w:rFonts w:hint="eastAsia"/>
          <w:sz w:val="20"/>
        </w:rPr>
        <w:t>measurement</w:t>
      </w:r>
      <w:r w:rsidR="00703408" w:rsidRPr="00C22DF9">
        <w:rPr>
          <w:sz w:val="20"/>
        </w:rPr>
        <w:t xml:space="preserve"> </w:t>
      </w:r>
      <w:r w:rsidR="00703408" w:rsidRPr="00C22DF9">
        <w:rPr>
          <w:rFonts w:hint="eastAsia"/>
          <w:sz w:val="20"/>
        </w:rPr>
        <w:t>results,</w:t>
      </w:r>
      <w:r w:rsidR="00703408" w:rsidRPr="00C22DF9">
        <w:rPr>
          <w:sz w:val="20"/>
        </w:rPr>
        <w:t xml:space="preserve"> the signal strength of beam </w:t>
      </w:r>
      <w:r w:rsidR="00576D64" w:rsidRPr="00C22DF9">
        <w:rPr>
          <w:sz w:val="20"/>
        </w:rPr>
        <w:t>can</w:t>
      </w:r>
      <w:r w:rsidR="00703408" w:rsidRPr="00C22DF9">
        <w:rPr>
          <w:sz w:val="20"/>
        </w:rPr>
        <w:t xml:space="preserve"> indirectly affect</w:t>
      </w:r>
      <w:r w:rsidR="00576D64" w:rsidRPr="00C22DF9">
        <w:rPr>
          <w:sz w:val="20"/>
        </w:rPr>
        <w:t xml:space="preserve"> the measurement results of cell-level. Hence, </w:t>
      </w:r>
      <w:proofErr w:type="spellStart"/>
      <w:r w:rsidR="00576D64" w:rsidRPr="00C22DF9">
        <w:rPr>
          <w:i/>
          <w:sz w:val="20"/>
        </w:rPr>
        <w:t>numberofTriggeringCells</w:t>
      </w:r>
      <w:proofErr w:type="spellEnd"/>
      <w:r w:rsidR="00576D64" w:rsidRPr="00C22DF9">
        <w:rPr>
          <w:sz w:val="20"/>
        </w:rPr>
        <w:t xml:space="preserve"> is enough for NR UAV and </w:t>
      </w:r>
      <w:proofErr w:type="spellStart"/>
      <w:r w:rsidR="00576D64" w:rsidRPr="00C22DF9">
        <w:rPr>
          <w:i/>
          <w:sz w:val="20"/>
        </w:rPr>
        <w:t>numberoftriggerbeams</w:t>
      </w:r>
      <w:proofErr w:type="spellEnd"/>
      <w:r w:rsidR="00576D64" w:rsidRPr="00C22DF9">
        <w:rPr>
          <w:sz w:val="20"/>
        </w:rPr>
        <w:t xml:space="preserve"> is not needed.</w:t>
      </w:r>
    </w:p>
    <w:p w14:paraId="3B7DFBCB" w14:textId="395DFA0F" w:rsidR="00846C4C" w:rsidRPr="00C22DF9" w:rsidRDefault="00D25F9E" w:rsidP="0024725A">
      <w:pPr>
        <w:rPr>
          <w:b/>
          <w:sz w:val="20"/>
          <w:lang w:eastAsia="ko-KR"/>
        </w:rPr>
      </w:pPr>
      <w:r>
        <w:rPr>
          <w:b/>
          <w:sz w:val="20"/>
          <w:lang w:eastAsia="ko-KR"/>
        </w:rPr>
        <w:t>Proposal 10</w:t>
      </w:r>
      <w:r w:rsidR="00EC66C9" w:rsidRPr="00C22DF9">
        <w:rPr>
          <w:b/>
          <w:sz w:val="20"/>
          <w:lang w:eastAsia="ko-KR"/>
        </w:rPr>
        <w:t xml:space="preserve">: </w:t>
      </w:r>
      <w:r w:rsidR="007846EB" w:rsidRPr="00C22DF9">
        <w:rPr>
          <w:rFonts w:hint="eastAsia"/>
          <w:b/>
          <w:sz w:val="20"/>
        </w:rPr>
        <w:t>Beam</w:t>
      </w:r>
      <w:r w:rsidR="00576D64" w:rsidRPr="00C22DF9">
        <w:rPr>
          <w:rFonts w:hint="eastAsia"/>
          <w:b/>
          <w:sz w:val="20"/>
        </w:rPr>
        <w:t>-l</w:t>
      </w:r>
      <w:r w:rsidR="00576D64" w:rsidRPr="00C22DF9">
        <w:rPr>
          <w:b/>
          <w:sz w:val="20"/>
        </w:rPr>
        <w:t>evel</w:t>
      </w:r>
      <w:r w:rsidR="007846EB" w:rsidRPr="00C22DF9">
        <w:rPr>
          <w:b/>
          <w:sz w:val="20"/>
        </w:rPr>
        <w:t xml:space="preserve"> </w:t>
      </w:r>
      <w:r w:rsidR="007846EB" w:rsidRPr="00C22DF9">
        <w:rPr>
          <w:rFonts w:hint="eastAsia"/>
          <w:b/>
          <w:sz w:val="20"/>
        </w:rPr>
        <w:t>measurement</w:t>
      </w:r>
      <w:r w:rsidR="007846EB" w:rsidRPr="00C22DF9">
        <w:rPr>
          <w:b/>
          <w:sz w:val="20"/>
        </w:rPr>
        <w:t xml:space="preserve"> </w:t>
      </w:r>
      <w:r w:rsidR="007846EB" w:rsidRPr="00C22DF9">
        <w:rPr>
          <w:rFonts w:hint="eastAsia"/>
          <w:b/>
          <w:sz w:val="20"/>
        </w:rPr>
        <w:t>critical</w:t>
      </w:r>
      <w:r w:rsidR="007846EB" w:rsidRPr="00C22DF9">
        <w:rPr>
          <w:b/>
          <w:sz w:val="20"/>
        </w:rPr>
        <w:t xml:space="preserve"> </w:t>
      </w:r>
      <w:r w:rsidR="007556CD" w:rsidRPr="00C22DF9">
        <w:rPr>
          <w:b/>
          <w:sz w:val="20"/>
        </w:rPr>
        <w:t>i</w:t>
      </w:r>
      <w:r w:rsidR="007556CD" w:rsidRPr="00C22DF9">
        <w:rPr>
          <w:rFonts w:hint="eastAsia"/>
          <w:b/>
          <w:sz w:val="20"/>
        </w:rPr>
        <w:t>.</w:t>
      </w:r>
      <w:r w:rsidR="007556CD" w:rsidRPr="00C22DF9">
        <w:rPr>
          <w:b/>
          <w:sz w:val="20"/>
        </w:rPr>
        <w:t>e</w:t>
      </w:r>
      <w:r w:rsidR="007846EB" w:rsidRPr="00C22DF9">
        <w:rPr>
          <w:rFonts w:hint="eastAsia"/>
          <w:b/>
          <w:sz w:val="20"/>
        </w:rPr>
        <w:t>.</w:t>
      </w:r>
      <w:r w:rsidR="007846EB" w:rsidRPr="00C22DF9">
        <w:rPr>
          <w:b/>
          <w:sz w:val="20"/>
        </w:rPr>
        <w:t xml:space="preserve"> </w:t>
      </w:r>
      <w:proofErr w:type="spellStart"/>
      <w:r w:rsidR="00EC66C9" w:rsidRPr="00C22DF9">
        <w:rPr>
          <w:b/>
          <w:i/>
          <w:sz w:val="20"/>
        </w:rPr>
        <w:t>numberoftriggerbeams</w:t>
      </w:r>
      <w:proofErr w:type="spellEnd"/>
      <w:r w:rsidR="007846EB" w:rsidRPr="00C22DF9">
        <w:rPr>
          <w:b/>
          <w:sz w:val="20"/>
        </w:rPr>
        <w:t xml:space="preserve"> </w:t>
      </w:r>
      <w:r w:rsidR="007846EB" w:rsidRPr="00C22DF9">
        <w:rPr>
          <w:rFonts w:hint="eastAsia"/>
          <w:b/>
          <w:sz w:val="20"/>
        </w:rPr>
        <w:t>is</w:t>
      </w:r>
      <w:r w:rsidR="007846EB" w:rsidRPr="00C22DF9">
        <w:rPr>
          <w:b/>
          <w:sz w:val="20"/>
        </w:rPr>
        <w:t xml:space="preserve"> </w:t>
      </w:r>
      <w:r w:rsidR="007846EB" w:rsidRPr="00C22DF9">
        <w:rPr>
          <w:rFonts w:hint="eastAsia"/>
          <w:b/>
          <w:sz w:val="20"/>
        </w:rPr>
        <w:t>not</w:t>
      </w:r>
      <w:r w:rsidR="007846EB" w:rsidRPr="00C22DF9">
        <w:rPr>
          <w:b/>
          <w:sz w:val="20"/>
        </w:rPr>
        <w:t xml:space="preserve"> </w:t>
      </w:r>
      <w:r w:rsidR="007846EB" w:rsidRPr="00C22DF9">
        <w:rPr>
          <w:rFonts w:hint="eastAsia"/>
          <w:b/>
          <w:sz w:val="20"/>
        </w:rPr>
        <w:t>needed.</w:t>
      </w:r>
    </w:p>
    <w:p w14:paraId="1662BD9E" w14:textId="40754D94" w:rsidR="00DA44DE" w:rsidRDefault="00DA44DE" w:rsidP="00DA44DE">
      <w:pPr>
        <w:pStyle w:val="1"/>
        <w:jc w:val="left"/>
      </w:pPr>
      <w:r>
        <w:t>Conclusions</w:t>
      </w:r>
    </w:p>
    <w:p w14:paraId="3E19A263" w14:textId="60C2E4F0" w:rsidR="00A93356" w:rsidRPr="00C22DF9" w:rsidRDefault="00364AA7" w:rsidP="00D5393F">
      <w:pPr>
        <w:spacing w:afterLines="50" w:line="240" w:lineRule="auto"/>
        <w:jc w:val="left"/>
        <w:rPr>
          <w:sz w:val="20"/>
        </w:rPr>
      </w:pPr>
      <w:r w:rsidRPr="00C22DF9">
        <w:rPr>
          <w:sz w:val="20"/>
        </w:rPr>
        <w:t>According to the analysis given above, we have the following observations and proposals:</w:t>
      </w:r>
    </w:p>
    <w:p w14:paraId="34D949CA" w14:textId="77777777" w:rsidR="009904DC" w:rsidRPr="00131B5E" w:rsidRDefault="009904DC" w:rsidP="009904DC">
      <w:pPr>
        <w:rPr>
          <w:b/>
          <w:sz w:val="20"/>
          <w:lang w:eastAsia="ko-KR"/>
        </w:rPr>
      </w:pPr>
      <w:r w:rsidRPr="00131B5E">
        <w:rPr>
          <w:b/>
          <w:sz w:val="20"/>
          <w:lang w:eastAsia="ko-KR"/>
        </w:rPr>
        <w:t xml:space="preserve">Proposal 1: </w:t>
      </w:r>
      <w:r w:rsidRPr="00131B5E">
        <w:rPr>
          <w:rFonts w:hint="eastAsia"/>
          <w:b/>
          <w:sz w:val="20"/>
        </w:rPr>
        <w:t>Height</w:t>
      </w:r>
      <w:r w:rsidRPr="00131B5E">
        <w:rPr>
          <w:b/>
          <w:sz w:val="20"/>
          <w:lang w:eastAsia="ko-KR"/>
        </w:rPr>
        <w:t xml:space="preserve"> </w:t>
      </w:r>
      <w:r w:rsidRPr="00131B5E">
        <w:rPr>
          <w:rFonts w:hint="eastAsia"/>
          <w:b/>
          <w:sz w:val="20"/>
        </w:rPr>
        <w:t>report</w:t>
      </w:r>
      <w:r w:rsidRPr="00131B5E">
        <w:rPr>
          <w:b/>
          <w:sz w:val="20"/>
        </w:rPr>
        <w:t>ing</w:t>
      </w:r>
      <w:r w:rsidRPr="00131B5E">
        <w:rPr>
          <w:b/>
          <w:sz w:val="20"/>
          <w:lang w:eastAsia="ko-KR"/>
        </w:rPr>
        <w:t xml:space="preserve"> </w:t>
      </w:r>
      <w:r w:rsidRPr="00131B5E">
        <w:rPr>
          <w:rFonts w:hint="eastAsia"/>
          <w:b/>
          <w:sz w:val="20"/>
        </w:rPr>
        <w:t>can be</w:t>
      </w:r>
      <w:r w:rsidRPr="00131B5E">
        <w:rPr>
          <w:b/>
          <w:sz w:val="20"/>
        </w:rPr>
        <w:t xml:space="preserve"> </w:t>
      </w:r>
      <w:r w:rsidRPr="00131B5E">
        <w:rPr>
          <w:rFonts w:hint="eastAsia"/>
          <w:b/>
          <w:sz w:val="20"/>
        </w:rPr>
        <w:t>t</w:t>
      </w:r>
      <w:r w:rsidRPr="00131B5E">
        <w:rPr>
          <w:b/>
          <w:sz w:val="20"/>
        </w:rPr>
        <w:t xml:space="preserve">riggered by </w:t>
      </w:r>
      <w:r w:rsidRPr="00131B5E">
        <w:rPr>
          <w:b/>
          <w:sz w:val="20"/>
          <w:lang w:eastAsia="ko-KR"/>
        </w:rPr>
        <w:t>event H1 and event H2.</w:t>
      </w:r>
    </w:p>
    <w:p w14:paraId="4C8BAB29" w14:textId="77777777" w:rsidR="009904DC" w:rsidRPr="00131B5E" w:rsidRDefault="009904DC" w:rsidP="009904DC">
      <w:pPr>
        <w:rPr>
          <w:b/>
          <w:sz w:val="20"/>
        </w:rPr>
      </w:pPr>
      <w:r w:rsidRPr="00131B5E">
        <w:rPr>
          <w:b/>
          <w:sz w:val="20"/>
          <w:lang w:eastAsia="ko-KR"/>
        </w:rPr>
        <w:t>Proposal 2:</w:t>
      </w:r>
      <w:r w:rsidRPr="00131B5E">
        <w:rPr>
          <w:rFonts w:hint="eastAsia"/>
          <w:b/>
          <w:sz w:val="20"/>
        </w:rPr>
        <w:t xml:space="preserve"> </w:t>
      </w:r>
      <w:r w:rsidRPr="00131B5E">
        <w:rPr>
          <w:b/>
          <w:sz w:val="20"/>
        </w:rPr>
        <w:t xml:space="preserve">Existing location reporting mechanism can be reused for NR UAV. </w:t>
      </w:r>
    </w:p>
    <w:p w14:paraId="253219D7" w14:textId="77777777" w:rsidR="009904DC" w:rsidRPr="00131B5E" w:rsidRDefault="009904DC" w:rsidP="009904DC">
      <w:pPr>
        <w:rPr>
          <w:b/>
          <w:sz w:val="20"/>
        </w:rPr>
      </w:pPr>
      <w:r w:rsidRPr="00131B5E">
        <w:rPr>
          <w:b/>
          <w:sz w:val="20"/>
        </w:rPr>
        <w:t>Proposal 3: Horizontal and vertical speed can be included in location information.</w:t>
      </w:r>
    </w:p>
    <w:p w14:paraId="1A9223B6" w14:textId="77777777" w:rsidR="009904DC" w:rsidRPr="00180DC7" w:rsidRDefault="009904DC" w:rsidP="009904DC">
      <w:pPr>
        <w:rPr>
          <w:b/>
          <w:sz w:val="20"/>
        </w:rPr>
      </w:pPr>
      <w:r w:rsidRPr="00180DC7">
        <w:rPr>
          <w:b/>
          <w:sz w:val="20"/>
        </w:rPr>
        <w:t>Proposal 4: As in LTE, the time information is timestamp which i</w:t>
      </w:r>
      <w:r w:rsidRPr="00180DC7">
        <w:rPr>
          <w:rFonts w:hint="eastAsia"/>
          <w:b/>
          <w:sz w:val="20"/>
        </w:rPr>
        <w:t>ncludes</w:t>
      </w:r>
      <w:r w:rsidRPr="00180DC7">
        <w:rPr>
          <w:b/>
          <w:sz w:val="20"/>
        </w:rPr>
        <w:t xml:space="preserve"> </w:t>
      </w:r>
      <w:r w:rsidRPr="00180DC7">
        <w:rPr>
          <w:b/>
          <w:noProof/>
          <w:sz w:val="20"/>
          <w:lang w:eastAsia="en-GB"/>
        </w:rPr>
        <w:t>time stamps for the waypoints that describe planned locations for the UE.</w:t>
      </w:r>
    </w:p>
    <w:p w14:paraId="48BFE006" w14:textId="77777777" w:rsidR="009904DC" w:rsidRPr="00180DC7" w:rsidRDefault="009904DC" w:rsidP="009904DC">
      <w:pPr>
        <w:rPr>
          <w:b/>
          <w:sz w:val="20"/>
        </w:rPr>
      </w:pPr>
      <w:r w:rsidRPr="00180DC7">
        <w:rPr>
          <w:b/>
          <w:sz w:val="20"/>
        </w:rPr>
        <w:t>Proposal 5: It is up to UE implementation which waypoints are included in flight path information and provided to network.</w:t>
      </w:r>
    </w:p>
    <w:p w14:paraId="60D82E62" w14:textId="77777777" w:rsidR="009904DC" w:rsidRPr="00180DC7" w:rsidRDefault="009904DC" w:rsidP="009904DC">
      <w:pPr>
        <w:rPr>
          <w:b/>
          <w:sz w:val="20"/>
        </w:rPr>
      </w:pPr>
      <w:r w:rsidRPr="00180DC7">
        <w:rPr>
          <w:b/>
          <w:sz w:val="20"/>
          <w:lang w:eastAsia="ko-KR"/>
        </w:rPr>
        <w:t>Proposal 6: Initial f</w:t>
      </w:r>
      <w:r w:rsidRPr="00180DC7">
        <w:rPr>
          <w:b/>
          <w:sz w:val="20"/>
        </w:rPr>
        <w:t>light path reporting can be triggered by network request.</w:t>
      </w:r>
    </w:p>
    <w:p w14:paraId="02824891" w14:textId="77777777" w:rsidR="009904DC" w:rsidRDefault="009904DC" w:rsidP="009904DC">
      <w:pPr>
        <w:rPr>
          <w:b/>
        </w:rPr>
      </w:pPr>
      <w:r w:rsidRPr="00180DC7">
        <w:rPr>
          <w:b/>
          <w:sz w:val="20"/>
          <w:lang w:eastAsia="ko-KR"/>
        </w:rPr>
        <w:lastRenderedPageBreak/>
        <w:t>Proposal 7:</w:t>
      </w:r>
      <w:r w:rsidRPr="00180DC7">
        <w:rPr>
          <w:rFonts w:hint="eastAsia"/>
          <w:b/>
          <w:sz w:val="20"/>
        </w:rPr>
        <w:t xml:space="preserve"> </w:t>
      </w:r>
      <w:r w:rsidRPr="00180DC7">
        <w:rPr>
          <w:b/>
          <w:sz w:val="20"/>
          <w:lang w:eastAsia="ko-KR"/>
        </w:rPr>
        <w:t xml:space="preserve">UE-based </w:t>
      </w:r>
      <w:r w:rsidRPr="00180DC7">
        <w:rPr>
          <w:b/>
          <w:sz w:val="20"/>
        </w:rPr>
        <w:t>flight path reporting can be considered</w:t>
      </w:r>
      <w:r>
        <w:rPr>
          <w:b/>
          <w:sz w:val="20"/>
        </w:rPr>
        <w:t xml:space="preserve">, i.e. </w:t>
      </w:r>
      <w:r w:rsidRPr="00180DC7">
        <w:rPr>
          <w:b/>
          <w:sz w:val="20"/>
        </w:rPr>
        <w:t>flight path reporting can be triggered by UE when flight path is updated.</w:t>
      </w:r>
    </w:p>
    <w:p w14:paraId="74D38B63" w14:textId="77777777" w:rsidR="009904DC" w:rsidRPr="00C22DF9" w:rsidRDefault="009904DC" w:rsidP="009904DC">
      <w:pPr>
        <w:rPr>
          <w:sz w:val="20"/>
        </w:rPr>
      </w:pPr>
      <w:bookmarkStart w:id="6" w:name="_Toc502437832"/>
      <w:r w:rsidRPr="00C22DF9">
        <w:rPr>
          <w:b/>
          <w:sz w:val="20"/>
          <w:lang w:eastAsia="ko-KR"/>
        </w:rPr>
        <w:t>Proposal 8:</w:t>
      </w:r>
      <w:r w:rsidRPr="00C22DF9">
        <w:rPr>
          <w:rFonts w:hint="eastAsia"/>
          <w:b/>
          <w:sz w:val="20"/>
        </w:rPr>
        <w:t xml:space="preserve"> </w:t>
      </w:r>
      <w:r w:rsidRPr="00C22DF9">
        <w:rPr>
          <w:b/>
          <w:sz w:val="20"/>
          <w:lang w:eastAsia="ko-KR"/>
        </w:rPr>
        <w:t>Height-depending scaling is not needed for NR UAV</w:t>
      </w:r>
      <w:r w:rsidRPr="00C22DF9">
        <w:rPr>
          <w:b/>
          <w:sz w:val="20"/>
        </w:rPr>
        <w:t>.</w:t>
      </w:r>
    </w:p>
    <w:p w14:paraId="32690745" w14:textId="77777777" w:rsidR="009904DC" w:rsidRPr="00C22DF9" w:rsidRDefault="009904DC" w:rsidP="009904DC">
      <w:pPr>
        <w:rPr>
          <w:sz w:val="20"/>
        </w:rPr>
      </w:pPr>
      <w:r w:rsidRPr="00C22DF9">
        <w:rPr>
          <w:b/>
          <w:sz w:val="20"/>
          <w:lang w:eastAsia="ko-KR"/>
        </w:rPr>
        <w:t>Proposal 9:</w:t>
      </w:r>
      <w:r w:rsidRPr="00C22DF9">
        <w:rPr>
          <w:rFonts w:hint="eastAsia"/>
          <w:b/>
          <w:sz w:val="20"/>
        </w:rPr>
        <w:t xml:space="preserve"> </w:t>
      </w:r>
      <w:r w:rsidRPr="00C22DF9">
        <w:rPr>
          <w:b/>
          <w:sz w:val="20"/>
          <w:lang w:eastAsia="ko-KR"/>
        </w:rPr>
        <w:t>Height-depending combination, e.g. the combination of height-based event and signal strength based event can be considered for NR UAV</w:t>
      </w:r>
      <w:r w:rsidRPr="00C22DF9">
        <w:rPr>
          <w:b/>
          <w:sz w:val="20"/>
        </w:rPr>
        <w:t>.</w:t>
      </w:r>
    </w:p>
    <w:p w14:paraId="384428A6" w14:textId="77777777" w:rsidR="009904DC" w:rsidRPr="00C22DF9" w:rsidRDefault="009904DC" w:rsidP="009904DC">
      <w:pPr>
        <w:rPr>
          <w:b/>
          <w:sz w:val="20"/>
          <w:lang w:eastAsia="ko-KR"/>
        </w:rPr>
      </w:pPr>
      <w:r>
        <w:rPr>
          <w:b/>
          <w:sz w:val="20"/>
          <w:lang w:eastAsia="ko-KR"/>
        </w:rPr>
        <w:t>Proposal 10</w:t>
      </w:r>
      <w:r w:rsidRPr="00C22DF9">
        <w:rPr>
          <w:b/>
          <w:sz w:val="20"/>
          <w:lang w:eastAsia="ko-KR"/>
        </w:rPr>
        <w:t xml:space="preserve">: </w:t>
      </w:r>
      <w:r w:rsidRPr="00C22DF9">
        <w:rPr>
          <w:rFonts w:hint="eastAsia"/>
          <w:b/>
          <w:sz w:val="20"/>
        </w:rPr>
        <w:t>Beam-l</w:t>
      </w:r>
      <w:r w:rsidRPr="00C22DF9">
        <w:rPr>
          <w:b/>
          <w:sz w:val="20"/>
        </w:rPr>
        <w:t xml:space="preserve">evel </w:t>
      </w:r>
      <w:r w:rsidRPr="00C22DF9">
        <w:rPr>
          <w:rFonts w:hint="eastAsia"/>
          <w:b/>
          <w:sz w:val="20"/>
        </w:rPr>
        <w:t>measurement</w:t>
      </w:r>
      <w:r w:rsidRPr="00C22DF9">
        <w:rPr>
          <w:b/>
          <w:sz w:val="20"/>
        </w:rPr>
        <w:t xml:space="preserve"> </w:t>
      </w:r>
      <w:r w:rsidRPr="00C22DF9">
        <w:rPr>
          <w:rFonts w:hint="eastAsia"/>
          <w:b/>
          <w:sz w:val="20"/>
        </w:rPr>
        <w:t>critical</w:t>
      </w:r>
      <w:r w:rsidRPr="00C22DF9">
        <w:rPr>
          <w:b/>
          <w:sz w:val="20"/>
        </w:rPr>
        <w:t xml:space="preserve"> i</w:t>
      </w:r>
      <w:r w:rsidRPr="00C22DF9">
        <w:rPr>
          <w:rFonts w:hint="eastAsia"/>
          <w:b/>
          <w:sz w:val="20"/>
        </w:rPr>
        <w:t>.</w:t>
      </w:r>
      <w:r w:rsidRPr="00C22DF9">
        <w:rPr>
          <w:b/>
          <w:sz w:val="20"/>
        </w:rPr>
        <w:t>e</w:t>
      </w:r>
      <w:r w:rsidRPr="00C22DF9">
        <w:rPr>
          <w:rFonts w:hint="eastAsia"/>
          <w:b/>
          <w:sz w:val="20"/>
        </w:rPr>
        <w:t>.</w:t>
      </w:r>
      <w:r w:rsidRPr="00C22DF9">
        <w:rPr>
          <w:b/>
          <w:sz w:val="20"/>
        </w:rPr>
        <w:t xml:space="preserve"> </w:t>
      </w:r>
      <w:proofErr w:type="spellStart"/>
      <w:r w:rsidRPr="00C22DF9">
        <w:rPr>
          <w:b/>
          <w:i/>
          <w:sz w:val="20"/>
        </w:rPr>
        <w:t>numberoftriggerbeams</w:t>
      </w:r>
      <w:proofErr w:type="spellEnd"/>
      <w:r w:rsidRPr="00C22DF9">
        <w:rPr>
          <w:b/>
          <w:sz w:val="20"/>
        </w:rPr>
        <w:t xml:space="preserve"> </w:t>
      </w:r>
      <w:r w:rsidRPr="00C22DF9">
        <w:rPr>
          <w:rFonts w:hint="eastAsia"/>
          <w:b/>
          <w:sz w:val="20"/>
        </w:rPr>
        <w:t>is</w:t>
      </w:r>
      <w:r w:rsidRPr="00C22DF9">
        <w:rPr>
          <w:b/>
          <w:sz w:val="20"/>
        </w:rPr>
        <w:t xml:space="preserve"> </w:t>
      </w:r>
      <w:r w:rsidRPr="00C22DF9">
        <w:rPr>
          <w:rFonts w:hint="eastAsia"/>
          <w:b/>
          <w:sz w:val="20"/>
        </w:rPr>
        <w:t>not</w:t>
      </w:r>
      <w:r w:rsidRPr="00C22DF9">
        <w:rPr>
          <w:b/>
          <w:sz w:val="20"/>
        </w:rPr>
        <w:t xml:space="preserve"> </w:t>
      </w:r>
      <w:r w:rsidRPr="00C22DF9">
        <w:rPr>
          <w:rFonts w:hint="eastAsia"/>
          <w:b/>
          <w:sz w:val="20"/>
        </w:rPr>
        <w:t>needed.</w:t>
      </w:r>
    </w:p>
    <w:p w14:paraId="513DE901" w14:textId="77777777" w:rsidR="00DA44DE" w:rsidRDefault="00DA44DE" w:rsidP="00DA44DE">
      <w:pPr>
        <w:pStyle w:val="1"/>
        <w:tabs>
          <w:tab w:val="left" w:pos="432"/>
        </w:tabs>
        <w:spacing w:before="180" w:line="240" w:lineRule="auto"/>
        <w:ind w:left="0" w:firstLine="0"/>
        <w:jc w:val="left"/>
      </w:pPr>
      <w:r>
        <w:t>Reference</w:t>
      </w:r>
    </w:p>
    <w:bookmarkEnd w:id="6"/>
    <w:p w14:paraId="0DC6A6A2" w14:textId="1679FE63" w:rsidR="00ED69FF" w:rsidRPr="00C22DF9" w:rsidRDefault="00ED69FF" w:rsidP="00ED69FF">
      <w:pPr>
        <w:pStyle w:val="Doc-title"/>
        <w:rPr>
          <w:rFonts w:ascii="Times New Roman" w:hAnsi="Times New Roman"/>
          <w:sz w:val="18"/>
        </w:rPr>
      </w:pPr>
      <w:r w:rsidRPr="00C22DF9">
        <w:rPr>
          <w:rFonts w:ascii="Times New Roman" w:hAnsi="Times New Roman"/>
          <w:sz w:val="18"/>
        </w:rPr>
        <w:t xml:space="preserve">[1] </w:t>
      </w:r>
      <w:r w:rsidR="005F0DDB" w:rsidRPr="00C22DF9">
        <w:rPr>
          <w:rFonts w:ascii="Times New Roman" w:hAnsi="Times New Roman"/>
          <w:sz w:val="18"/>
        </w:rPr>
        <w:t>RP-213600</w:t>
      </w:r>
      <w:r w:rsidRPr="00C22DF9">
        <w:rPr>
          <w:rFonts w:ascii="Times New Roman" w:hAnsi="Times New Roman"/>
          <w:sz w:val="18"/>
        </w:rPr>
        <w:t xml:space="preserve">, </w:t>
      </w:r>
      <w:r w:rsidR="005F0DDB" w:rsidRPr="00C22DF9">
        <w:rPr>
          <w:rFonts w:ascii="Times New Roman" w:hAnsi="Times New Roman"/>
          <w:sz w:val="18"/>
        </w:rPr>
        <w:t>Nokia</w:t>
      </w:r>
      <w:r w:rsidRPr="00C22DF9">
        <w:rPr>
          <w:rFonts w:ascii="Times New Roman" w:hAnsi="Times New Roman"/>
          <w:sz w:val="18"/>
        </w:rPr>
        <w:t>, “</w:t>
      </w:r>
      <w:r w:rsidR="005F0DDB" w:rsidRPr="00C22DF9">
        <w:rPr>
          <w:rFonts w:ascii="Times New Roman" w:hAnsi="Times New Roman"/>
          <w:sz w:val="18"/>
        </w:rPr>
        <w:t>New WID on NR support for UAV (Uncrewed Aerial Vehicles)</w:t>
      </w:r>
      <w:r w:rsidRPr="00C22DF9">
        <w:rPr>
          <w:rFonts w:ascii="Times New Roman" w:hAnsi="Times New Roman"/>
          <w:sz w:val="18"/>
        </w:rPr>
        <w:t>”</w:t>
      </w:r>
    </w:p>
    <w:p w14:paraId="231DBF48" w14:textId="7DD0238F" w:rsidR="00487E39" w:rsidRPr="00C22DF9" w:rsidRDefault="00062EF2" w:rsidP="00062EF2">
      <w:pPr>
        <w:pStyle w:val="Doc-title"/>
        <w:rPr>
          <w:rFonts w:ascii="Times New Roman" w:eastAsiaTheme="minorEastAsia" w:hAnsi="Times New Roman"/>
          <w:sz w:val="18"/>
          <w:lang w:eastAsia="zh-CN"/>
        </w:rPr>
      </w:pPr>
      <w:r w:rsidRPr="00C22DF9">
        <w:rPr>
          <w:rFonts w:ascii="Times New Roman" w:hAnsi="Times New Roman"/>
          <w:sz w:val="18"/>
        </w:rPr>
        <w:t xml:space="preserve">[2] </w:t>
      </w:r>
      <w:r w:rsidR="00487E39" w:rsidRPr="00C22DF9">
        <w:rPr>
          <w:rFonts w:ascii="Times New Roman" w:eastAsiaTheme="minorEastAsia" w:hAnsi="Times New Roman"/>
          <w:sz w:val="18"/>
          <w:lang w:eastAsia="zh-CN"/>
        </w:rPr>
        <w:t>R2</w:t>
      </w:r>
      <w:r w:rsidR="005C18AB" w:rsidRPr="00C22DF9">
        <w:rPr>
          <w:rFonts w:ascii="Times New Roman" w:eastAsiaTheme="minorEastAsia" w:hAnsi="Times New Roman" w:hint="eastAsia"/>
          <w:sz w:val="18"/>
          <w:lang w:eastAsia="zh-CN"/>
        </w:rPr>
        <w:t>-</w:t>
      </w:r>
      <w:r w:rsidR="0075056A" w:rsidRPr="00C22DF9">
        <w:rPr>
          <w:rFonts w:ascii="Times New Roman" w:eastAsiaTheme="minorEastAsia" w:hAnsi="Times New Roman"/>
          <w:sz w:val="18"/>
          <w:lang w:eastAsia="zh-CN"/>
        </w:rPr>
        <w:t>2209301</w:t>
      </w:r>
      <w:r w:rsidR="005C18AB" w:rsidRPr="00C22DF9">
        <w:rPr>
          <w:rFonts w:ascii="Times New Roman" w:eastAsiaTheme="minorEastAsia" w:hAnsi="Times New Roman" w:hint="eastAsia"/>
          <w:sz w:val="18"/>
          <w:lang w:eastAsia="zh-CN"/>
        </w:rPr>
        <w:t>,</w:t>
      </w:r>
      <w:r w:rsidR="005C18AB" w:rsidRPr="00C22DF9">
        <w:rPr>
          <w:rFonts w:ascii="Times New Roman" w:eastAsiaTheme="minorEastAsia" w:hAnsi="Times New Roman"/>
          <w:sz w:val="18"/>
          <w:lang w:eastAsia="zh-CN"/>
        </w:rPr>
        <w:t xml:space="preserve"> “Report of 3GPP TSG RAN WG2 meeting #119-e”</w:t>
      </w:r>
    </w:p>
    <w:p w14:paraId="76729EAA" w14:textId="1E204681" w:rsidR="00137335" w:rsidRPr="00C22DF9" w:rsidRDefault="00137335" w:rsidP="00137335">
      <w:pPr>
        <w:pStyle w:val="Doc-title"/>
        <w:rPr>
          <w:rFonts w:ascii="Times New Roman" w:hAnsi="Times New Roman"/>
          <w:sz w:val="18"/>
        </w:rPr>
      </w:pPr>
      <w:r w:rsidRPr="00C22DF9">
        <w:rPr>
          <w:rFonts w:ascii="Times New Roman" w:hAnsi="Times New Roman"/>
          <w:sz w:val="18"/>
        </w:rPr>
        <w:t xml:space="preserve">[3] </w:t>
      </w:r>
      <w:r w:rsidRPr="00C22DF9">
        <w:rPr>
          <w:rFonts w:ascii="Times New Roman" w:eastAsiaTheme="minorEastAsia" w:hAnsi="Times New Roman"/>
          <w:sz w:val="18"/>
          <w:lang w:eastAsia="zh-CN"/>
        </w:rPr>
        <w:t>R2</w:t>
      </w:r>
      <w:r w:rsidRPr="00C22DF9">
        <w:rPr>
          <w:rFonts w:ascii="Times New Roman" w:eastAsiaTheme="minorEastAsia" w:hAnsi="Times New Roman" w:hint="eastAsia"/>
          <w:sz w:val="18"/>
          <w:lang w:eastAsia="zh-CN"/>
        </w:rPr>
        <w:t>-xxxxxx,</w:t>
      </w:r>
      <w:r w:rsidRPr="00C22DF9">
        <w:rPr>
          <w:rFonts w:ascii="Times New Roman" w:eastAsiaTheme="minorEastAsia" w:hAnsi="Times New Roman"/>
          <w:sz w:val="18"/>
          <w:lang w:eastAsia="zh-CN"/>
        </w:rPr>
        <w:t xml:space="preserve"> “Report of 3GPP TSG RAN WG2 meeting #119bis-e”</w:t>
      </w:r>
    </w:p>
    <w:p w14:paraId="077D1411" w14:textId="2BFE83D8" w:rsidR="00054B2A" w:rsidRPr="00C22DF9" w:rsidRDefault="005C18AB" w:rsidP="007955EE">
      <w:pPr>
        <w:pStyle w:val="Doc-title"/>
        <w:ind w:left="0" w:firstLine="0"/>
        <w:rPr>
          <w:rFonts w:ascii="Times New Roman" w:hAnsi="Times New Roman"/>
          <w:sz w:val="18"/>
        </w:rPr>
      </w:pPr>
      <w:r w:rsidRPr="00C22DF9">
        <w:rPr>
          <w:rFonts w:ascii="Times New Roman" w:hAnsi="Times New Roman"/>
          <w:sz w:val="18"/>
        </w:rPr>
        <w:t>[</w:t>
      </w:r>
      <w:r w:rsidR="00137335" w:rsidRPr="00C22DF9">
        <w:rPr>
          <w:rFonts w:ascii="Times New Roman" w:hAnsi="Times New Roman"/>
          <w:sz w:val="18"/>
        </w:rPr>
        <w:t>4</w:t>
      </w:r>
      <w:r w:rsidRPr="00C22DF9">
        <w:rPr>
          <w:rFonts w:ascii="Times New Roman" w:hAnsi="Times New Roman"/>
          <w:sz w:val="18"/>
        </w:rPr>
        <w:t xml:space="preserve">] </w:t>
      </w:r>
      <w:r w:rsidR="00DF480C" w:rsidRPr="00C22DF9">
        <w:rPr>
          <w:rFonts w:ascii="Times New Roman" w:hAnsi="Times New Roman"/>
          <w:sz w:val="18"/>
        </w:rPr>
        <w:t>3GPP TS 36.3</w:t>
      </w:r>
      <w:r w:rsidR="006D249B" w:rsidRPr="00C22DF9">
        <w:rPr>
          <w:rFonts w:ascii="Times New Roman" w:hAnsi="Times New Roman"/>
          <w:sz w:val="18"/>
        </w:rPr>
        <w:t>31</w:t>
      </w:r>
      <w:r w:rsidR="00DF480C" w:rsidRPr="00C22DF9">
        <w:rPr>
          <w:rFonts w:ascii="Times New Roman" w:hAnsi="Times New Roman"/>
          <w:sz w:val="18"/>
        </w:rPr>
        <w:t>, 3rd Generation Partnership Project, “</w:t>
      </w:r>
      <w:r w:rsidR="00F87862" w:rsidRPr="00C22DF9">
        <w:rPr>
          <w:rFonts w:ascii="Times New Roman" w:hAnsi="Times New Roman"/>
          <w:sz w:val="18"/>
        </w:rPr>
        <w:t>Evolved Universal Terrestrial Radio Access (E-UTRA); Radio Resource Control (RRC); Protocol specification</w:t>
      </w:r>
      <w:r w:rsidR="00DF480C" w:rsidRPr="00C22DF9">
        <w:rPr>
          <w:rFonts w:ascii="Times New Roman" w:hAnsi="Times New Roman"/>
          <w:sz w:val="18"/>
        </w:rPr>
        <w:t>”, v17.</w:t>
      </w:r>
      <w:r w:rsidR="006D249B" w:rsidRPr="00C22DF9">
        <w:rPr>
          <w:rFonts w:ascii="Times New Roman" w:hAnsi="Times New Roman"/>
          <w:sz w:val="18"/>
        </w:rPr>
        <w:t>2</w:t>
      </w:r>
      <w:r w:rsidR="00DF480C" w:rsidRPr="00C22DF9">
        <w:rPr>
          <w:rFonts w:ascii="Times New Roman" w:hAnsi="Times New Roman"/>
          <w:sz w:val="18"/>
        </w:rPr>
        <w:t>.0</w:t>
      </w:r>
    </w:p>
    <w:p w14:paraId="70E06817" w14:textId="4F3DA05A" w:rsidR="0075056A" w:rsidRPr="00C22DF9" w:rsidRDefault="0075056A" w:rsidP="00767AB8">
      <w:pPr>
        <w:pStyle w:val="Doc-title"/>
        <w:ind w:left="0" w:firstLine="0"/>
        <w:rPr>
          <w:rFonts w:ascii="Times New Roman" w:hAnsi="Times New Roman"/>
          <w:sz w:val="18"/>
        </w:rPr>
      </w:pPr>
      <w:r w:rsidRPr="00C22DF9">
        <w:rPr>
          <w:rFonts w:ascii="Times New Roman" w:hAnsi="Times New Roman"/>
          <w:sz w:val="18"/>
        </w:rPr>
        <w:t>[5] R2-2210885, Nokia, “[PRE119bis-e][UAV][301] Summary of UAV papers 8.8.2”</w:t>
      </w:r>
    </w:p>
    <w:p w14:paraId="3EA5E234" w14:textId="77777777" w:rsidR="004104E7" w:rsidRPr="00693597" w:rsidRDefault="004104E7" w:rsidP="00693597">
      <w:pPr>
        <w:pStyle w:val="Doc-text2"/>
        <w:ind w:left="0" w:firstLine="0"/>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5FFD8" w14:textId="77777777" w:rsidR="000523E3" w:rsidRDefault="000523E3">
      <w:pPr>
        <w:spacing w:after="0" w:line="240" w:lineRule="auto"/>
      </w:pPr>
      <w:r>
        <w:separator/>
      </w:r>
    </w:p>
  </w:endnote>
  <w:endnote w:type="continuationSeparator" w:id="0">
    <w:p w14:paraId="1A4805A8" w14:textId="77777777" w:rsidR="000523E3" w:rsidRDefault="00052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1B324" w14:textId="77777777" w:rsidR="000523E3" w:rsidRDefault="000523E3">
      <w:pPr>
        <w:spacing w:after="0" w:line="240" w:lineRule="auto"/>
      </w:pPr>
      <w:r>
        <w:separator/>
      </w:r>
    </w:p>
  </w:footnote>
  <w:footnote w:type="continuationSeparator" w:id="0">
    <w:p w14:paraId="60095214" w14:textId="77777777" w:rsidR="000523E3" w:rsidRDefault="000523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4"/>
  </w:num>
  <w:num w:numId="7">
    <w:abstractNumId w:val="22"/>
  </w:num>
  <w:num w:numId="8">
    <w:abstractNumId w:val="8"/>
  </w:num>
  <w:num w:numId="9">
    <w:abstractNumId w:val="2"/>
  </w:num>
  <w:num w:numId="10">
    <w:abstractNumId w:val="7"/>
  </w:num>
  <w:num w:numId="11">
    <w:abstractNumId w:val="12"/>
  </w:num>
  <w:num w:numId="12">
    <w:abstractNumId w:val="1"/>
  </w:num>
  <w:num w:numId="13">
    <w:abstractNumId w:val="16"/>
  </w:num>
  <w:num w:numId="14">
    <w:abstractNumId w:val="23"/>
  </w:num>
  <w:num w:numId="15">
    <w:abstractNumId w:val="6"/>
  </w:num>
  <w:num w:numId="16">
    <w:abstractNumId w:val="15"/>
  </w:num>
  <w:num w:numId="17">
    <w:abstractNumId w:val="3"/>
  </w:num>
  <w:num w:numId="18">
    <w:abstractNumId w:val="19"/>
  </w:num>
  <w:num w:numId="19">
    <w:abstractNumId w:val="10"/>
  </w:num>
  <w:num w:numId="20">
    <w:abstractNumId w:val="4"/>
  </w:num>
  <w:num w:numId="21">
    <w:abstractNumId w:val="0"/>
  </w:num>
  <w:num w:numId="22">
    <w:abstractNumId w:val="20"/>
  </w:num>
  <w:num w:numId="23">
    <w:abstractNumId w:val="13"/>
  </w:num>
  <w:num w:numId="24">
    <w:abstractNumId w:val="0"/>
  </w:num>
  <w:num w:numId="25">
    <w:abstractNumId w:val="0"/>
  </w:num>
  <w:num w:numId="26">
    <w:abstractNumId w:val="18"/>
  </w:num>
  <w:num w:numId="27">
    <w:abstractNumId w:val="21"/>
  </w:num>
  <w:num w:numId="28">
    <w:abstractNumId w:val="17"/>
  </w:num>
  <w:num w:numId="29">
    <w:abstractNumId w:val="0"/>
  </w:num>
  <w:num w:numId="30">
    <w:abstractNumId w:val="0"/>
  </w:num>
  <w:num w:numId="3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0B"/>
    <w:rsid w:val="00F30E9D"/>
    <w:rsid w:val="00F30F0E"/>
    <w:rsid w:val="00F30FB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4D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9C3FF-13AD-42D0-9A4A-AB55E16B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XIAOMI-vm</cp:lastModifiedBy>
  <cp:revision>18</cp:revision>
  <cp:lastPrinted>2018-04-04T09:40:00Z</cp:lastPrinted>
  <dcterms:created xsi:type="dcterms:W3CDTF">2022-10-30T14:14:00Z</dcterms:created>
  <dcterms:modified xsi:type="dcterms:W3CDTF">2022-11-04T02:05:00Z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